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Zápis</w:t>
      </w:r>
    </w:p>
    <w:p w:rsidR="00141CC1" w:rsidRPr="00E4700B" w:rsidRDefault="00141CC1" w:rsidP="00141CC1">
      <w:pPr>
        <w:jc w:val="center"/>
        <w:rPr>
          <w:rFonts w:ascii="Cambria Math" w:hAnsi="Cambria Math"/>
          <w:b/>
          <w:bCs/>
        </w:rPr>
      </w:pPr>
      <w:r w:rsidRPr="00E4700B">
        <w:rPr>
          <w:rFonts w:ascii="Cambria Math" w:hAnsi="Cambria Math"/>
          <w:b/>
          <w:bCs/>
        </w:rPr>
        <w:t>z veřejného zasedání zastupitelstva obce Vitčic</w:t>
      </w:r>
      <w:r w:rsidR="00C30D3B">
        <w:rPr>
          <w:rFonts w:ascii="Cambria Math" w:hAnsi="Cambria Math"/>
          <w:b/>
          <w:bCs/>
        </w:rPr>
        <w:t>e konaného dne 28</w:t>
      </w:r>
      <w:r w:rsidR="00A7335D">
        <w:rPr>
          <w:rFonts w:ascii="Cambria Math" w:hAnsi="Cambria Math"/>
          <w:b/>
          <w:bCs/>
        </w:rPr>
        <w:t>. prosince 202</w:t>
      </w:r>
      <w:r w:rsidR="00C30D3B">
        <w:rPr>
          <w:rFonts w:ascii="Cambria Math" w:hAnsi="Cambria Math"/>
          <w:b/>
          <w:bCs/>
        </w:rPr>
        <w:t>2</w:t>
      </w:r>
      <w:r w:rsidR="000F0AF5" w:rsidRPr="00E4700B">
        <w:rPr>
          <w:rFonts w:ascii="Cambria Math" w:hAnsi="Cambria Math"/>
          <w:b/>
          <w:bCs/>
        </w:rPr>
        <w:t xml:space="preserve"> v 18.00 hodin </w:t>
      </w:r>
      <w:r w:rsidR="00C5077E">
        <w:rPr>
          <w:rFonts w:ascii="Cambria Math" w:hAnsi="Cambria Math"/>
          <w:b/>
          <w:bCs/>
        </w:rPr>
        <w:t>v zasedací místnosti Obecního úřadu Vitčice</w:t>
      </w:r>
    </w:p>
    <w:p w:rsidR="00141CC1" w:rsidRPr="00744F07" w:rsidRDefault="00141CC1" w:rsidP="00141CC1">
      <w:pPr>
        <w:jc w:val="center"/>
        <w:rPr>
          <w:rFonts w:ascii="Cambria Math" w:hAnsi="Cambria Math"/>
          <w:b/>
          <w:bCs/>
        </w:rPr>
      </w:pPr>
    </w:p>
    <w:p w:rsidR="00C30D3B" w:rsidRDefault="00356D84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Přítomni</w:t>
      </w:r>
      <w:r w:rsidR="0031476D" w:rsidRPr="00E4700B">
        <w:rPr>
          <w:rFonts w:ascii="Cambria Math" w:hAnsi="Cambria Math"/>
        </w:rPr>
        <w:t xml:space="preserve">: </w:t>
      </w:r>
      <w:r w:rsidR="0031476D" w:rsidRPr="00E4700B">
        <w:rPr>
          <w:rFonts w:ascii="Cambria Math" w:hAnsi="Cambria Math"/>
        </w:rPr>
        <w:tab/>
      </w:r>
      <w:r w:rsidR="00C30D3B">
        <w:rPr>
          <w:rFonts w:ascii="Cambria Math" w:hAnsi="Cambria Math"/>
        </w:rPr>
        <w:t>David Běhal</w:t>
      </w:r>
    </w:p>
    <w:p w:rsidR="0031476D" w:rsidRPr="00E4700B" w:rsidRDefault="00C30D3B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1476D" w:rsidRPr="00E4700B">
        <w:rPr>
          <w:rFonts w:ascii="Cambria Math" w:hAnsi="Cambria Math"/>
        </w:rPr>
        <w:t>Ing. Luděk Ferenc</w:t>
      </w:r>
    </w:p>
    <w:p w:rsidR="0031476D" w:rsidRDefault="0031476D" w:rsidP="0031476D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  <w:t>Mojmír Grepl</w:t>
      </w:r>
    </w:p>
    <w:p w:rsidR="00A536F5" w:rsidRDefault="00A536F5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Ing. Martina Ošťádalová PhD.</w:t>
      </w:r>
    </w:p>
    <w:p w:rsidR="00BE0890" w:rsidRPr="00E4700B" w:rsidRDefault="00BE0890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Denis </w:t>
      </w:r>
      <w:proofErr w:type="spellStart"/>
      <w:r>
        <w:rPr>
          <w:rFonts w:ascii="Cambria Math" w:hAnsi="Cambria Math"/>
        </w:rPr>
        <w:t>Reiskup</w:t>
      </w:r>
      <w:proofErr w:type="spellEnd"/>
    </w:p>
    <w:p w:rsidR="00F92171" w:rsidRDefault="00F92171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7335D">
        <w:rPr>
          <w:rFonts w:ascii="Cambria Math" w:hAnsi="Cambria Math"/>
        </w:rPr>
        <w:t>Hana Skalková</w:t>
      </w:r>
    </w:p>
    <w:p w:rsidR="00C5077E" w:rsidRDefault="00C5077E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ab/>
        <w:t>Josef Spáčil</w:t>
      </w:r>
    </w:p>
    <w:p w:rsidR="00A536F5" w:rsidRPr="00AC4A77" w:rsidRDefault="00A536F5" w:rsidP="0031476D">
      <w:pPr>
        <w:tabs>
          <w:tab w:val="left" w:pos="1134"/>
        </w:tabs>
        <w:jc w:val="both"/>
        <w:rPr>
          <w:rFonts w:ascii="Cambria Math" w:hAnsi="Cambria Math"/>
          <w:sz w:val="20"/>
          <w:szCs w:val="20"/>
        </w:rPr>
      </w:pPr>
    </w:p>
    <w:p w:rsidR="00A7335D" w:rsidRPr="00E4700B" w:rsidRDefault="00A7335D" w:rsidP="0031476D">
      <w:pPr>
        <w:tabs>
          <w:tab w:val="left" w:pos="1134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Omluveni: </w:t>
      </w:r>
      <w:r w:rsidR="00C5077E">
        <w:rPr>
          <w:rFonts w:ascii="Cambria Math" w:hAnsi="Cambria Math"/>
        </w:rPr>
        <w:tab/>
      </w:r>
      <w:r w:rsidR="00C30D3B">
        <w:rPr>
          <w:rFonts w:ascii="Cambria Math" w:hAnsi="Cambria Math"/>
        </w:rPr>
        <w:t>nikdo</w:t>
      </w:r>
      <w:r>
        <w:rPr>
          <w:rFonts w:ascii="Cambria Math" w:hAnsi="Cambria Math"/>
        </w:rPr>
        <w:t xml:space="preserve"> </w:t>
      </w:r>
    </w:p>
    <w:p w:rsidR="00116CBB" w:rsidRPr="00744F07" w:rsidRDefault="0031476D" w:rsidP="00116CBB">
      <w:pPr>
        <w:tabs>
          <w:tab w:val="left" w:pos="1134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ab/>
      </w:r>
    </w:p>
    <w:p w:rsidR="00116CBB" w:rsidRPr="00E4700B" w:rsidRDefault="00356D84" w:rsidP="00116CBB">
      <w:p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Program</w:t>
      </w:r>
      <w:r w:rsidR="00116CBB" w:rsidRPr="00E4700B">
        <w:rPr>
          <w:rFonts w:ascii="Cambria Math" w:hAnsi="Cambria Math"/>
        </w:rPr>
        <w:t xml:space="preserve">: </w:t>
      </w:r>
      <w:r w:rsidR="00116CBB" w:rsidRPr="00E4700B">
        <w:rPr>
          <w:rFonts w:ascii="Cambria Math" w:hAnsi="Cambria Math"/>
        </w:rPr>
        <w:tab/>
        <w:t xml:space="preserve">1. </w:t>
      </w:r>
      <w:r w:rsidR="00116CBB" w:rsidRPr="00E4700B">
        <w:rPr>
          <w:rFonts w:ascii="Cambria Math" w:hAnsi="Cambria Math"/>
        </w:rPr>
        <w:tab/>
        <w:t>Zahájení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návrhu programu jednání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Pr="00BE0890" w:rsidRDefault="00BE0890" w:rsidP="00BE0890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Kontrola </w:t>
      </w:r>
      <w:r w:rsidRPr="00CA57C7">
        <w:rPr>
          <w:rFonts w:ascii="Cambria Math" w:hAnsi="Cambria Math" w:cs="Arial"/>
          <w:bCs/>
        </w:rPr>
        <w:t>usnesení z minulého jednání zastupitelstva obce</w:t>
      </w:r>
    </w:p>
    <w:p w:rsidR="00116CB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>návrhu r</w:t>
      </w:r>
      <w:r w:rsidR="00BE0890">
        <w:rPr>
          <w:rFonts w:ascii="Cambria Math" w:hAnsi="Cambria Math"/>
        </w:rPr>
        <w:t>ozpočtu obce Vitčice na rok 202</w:t>
      </w:r>
      <w:r w:rsidR="00FE416E">
        <w:rPr>
          <w:rFonts w:ascii="Cambria Math" w:hAnsi="Cambria Math"/>
        </w:rPr>
        <w:t>3</w:t>
      </w:r>
    </w:p>
    <w:p w:rsidR="00FE416E" w:rsidRPr="00E4700B" w:rsidRDefault="00FE416E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střednědobého výhledu rozpočtu obce Vitčice na roky 2025 - 2027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Projednání </w:t>
      </w:r>
      <w:r w:rsidR="00F92171">
        <w:rPr>
          <w:rFonts w:ascii="Cambria Math" w:hAnsi="Cambria Math"/>
        </w:rPr>
        <w:t xml:space="preserve">návrhu </w:t>
      </w:r>
      <w:r w:rsidRPr="00E4700B">
        <w:rPr>
          <w:rFonts w:ascii="Cambria Math" w:hAnsi="Cambria Math"/>
        </w:rPr>
        <w:t>rozpočtové</w:t>
      </w:r>
      <w:r w:rsidR="00356D84">
        <w:rPr>
          <w:rFonts w:ascii="Cambria Math" w:hAnsi="Cambria Math"/>
        </w:rPr>
        <w:t xml:space="preserve">ho opatření obce Vitčice číslo </w:t>
      </w:r>
      <w:r w:rsidR="00FE416E">
        <w:rPr>
          <w:rFonts w:ascii="Cambria Math" w:hAnsi="Cambria Math"/>
        </w:rPr>
        <w:t>5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116CBB" w:rsidRPr="00E4700B" w:rsidRDefault="00116CBB" w:rsidP="00116CBB">
      <w:pPr>
        <w:numPr>
          <w:ilvl w:val="0"/>
          <w:numId w:val="10"/>
        </w:numPr>
        <w:tabs>
          <w:tab w:val="left" w:pos="1080"/>
          <w:tab w:val="left" w:pos="144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16CBB" w:rsidRPr="00744F07" w:rsidRDefault="00116CBB" w:rsidP="00116CBB">
      <w:pPr>
        <w:tabs>
          <w:tab w:val="left" w:pos="1080"/>
        </w:tabs>
        <w:jc w:val="both"/>
        <w:rPr>
          <w:rFonts w:ascii="Cambria Math" w:hAnsi="Cambria Math" w:cs="Arial"/>
          <w:color w:val="0000FF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1. Zahájení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Pan starosta přivítal přítomné členy zastupitelstva obce, občany a zahájil dnešní jednání. Konstatoval, že jednání bylo řádně svoláno, oznámeno, je přítomna nadpoloviční většina členů zastupitelstva – je tedy schopno se usnášet.</w:t>
      </w:r>
    </w:p>
    <w:p w:rsidR="00116CBB" w:rsidRPr="00744F07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2. Seznámení s programem</w:t>
      </w:r>
    </w:p>
    <w:p w:rsidR="00116CB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Členové zastupitelstva obce byli seznámeni s programem, jímž se bude dnešní jednání řídit. Pan starosta navrhl </w:t>
      </w:r>
      <w:r w:rsidR="00356D84">
        <w:rPr>
          <w:rFonts w:ascii="Cambria Math" w:hAnsi="Cambria Math"/>
        </w:rPr>
        <w:t>doplnění dnešního jednání o bod</w:t>
      </w:r>
      <w:r w:rsidR="00C5077E">
        <w:rPr>
          <w:rFonts w:ascii="Cambria Math" w:hAnsi="Cambria Math"/>
        </w:rPr>
        <w:t>y</w:t>
      </w:r>
      <w:r w:rsidRPr="00E4700B">
        <w:rPr>
          <w:rFonts w:ascii="Cambria Math" w:hAnsi="Cambria Math"/>
        </w:rPr>
        <w:t>:</w:t>
      </w:r>
    </w:p>
    <w:p w:rsidR="00C53991" w:rsidRDefault="00C53991" w:rsidP="00C53991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 w:rsidRPr="00C53991">
        <w:rPr>
          <w:rFonts w:ascii="Cambria Math" w:hAnsi="Cambria Math"/>
        </w:rPr>
        <w:t>Projednání návrhu veřejnoprávní smlouvy o poskytnutí dotace</w:t>
      </w:r>
    </w:p>
    <w:p w:rsidR="00C53991" w:rsidRPr="00C53991" w:rsidRDefault="00C53991" w:rsidP="00C53991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 w:rsidRPr="00C53991">
        <w:rPr>
          <w:rFonts w:ascii="Cambria Math" w:hAnsi="Cambria Math"/>
        </w:rPr>
        <w:t>Projednání návrhu navýšení odměn neuvolněných členů zastupitelstva</w:t>
      </w:r>
    </w:p>
    <w:p w:rsidR="0004404A" w:rsidRDefault="00356D84" w:rsidP="00A7335D">
      <w:pPr>
        <w:pStyle w:val="Odstavecseseznamem"/>
        <w:numPr>
          <w:ilvl w:val="0"/>
          <w:numId w:val="11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2715A2">
        <w:rPr>
          <w:rFonts w:ascii="Cambria Math" w:hAnsi="Cambria Math"/>
        </w:rPr>
        <w:t>dotačních titulů Olomouckého kraje na rok 2023</w:t>
      </w:r>
    </w:p>
    <w:p w:rsidR="00116CBB" w:rsidRPr="00E4700B" w:rsidRDefault="00116CBB" w:rsidP="00116CBB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další doplňující body nebyly.</w:t>
      </w:r>
    </w:p>
    <w:p w:rsidR="00116CBB" w:rsidRPr="00744F0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i/>
          <w:iCs/>
        </w:rPr>
      </w:pP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16CBB" w:rsidRPr="00E4700B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E4700B">
        <w:rPr>
          <w:rFonts w:ascii="Cambria Math" w:hAnsi="Cambria Math"/>
          <w:b/>
          <w:i/>
          <w:iCs/>
        </w:rPr>
        <w:t>Zastupitelstvo obce Vitčice schvaluje následující program veřejného zasedání:</w:t>
      </w:r>
    </w:p>
    <w:p w:rsidR="00116CBB" w:rsidRPr="00744F07" w:rsidRDefault="00116CBB" w:rsidP="00116CB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Stanovení ověřovatelů zápisu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Kontrola usnesení z minulého jednání zastupitelstva obce</w:t>
      </w:r>
    </w:p>
    <w:p w:rsidR="00BE0890" w:rsidRDefault="00BE0890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</w:t>
      </w:r>
      <w:r w:rsidR="00A7335D">
        <w:rPr>
          <w:rFonts w:ascii="Cambria Math" w:hAnsi="Cambria Math"/>
        </w:rPr>
        <w:t>návrhu r</w:t>
      </w:r>
      <w:r w:rsidR="00C5077E">
        <w:rPr>
          <w:rFonts w:ascii="Cambria Math" w:hAnsi="Cambria Math"/>
        </w:rPr>
        <w:t>ozpočtu obce Vitčice na rok 202</w:t>
      </w:r>
      <w:r w:rsidR="002715A2">
        <w:rPr>
          <w:rFonts w:ascii="Cambria Math" w:hAnsi="Cambria Math"/>
        </w:rPr>
        <w:t>3</w:t>
      </w:r>
    </w:p>
    <w:p w:rsidR="002715A2" w:rsidRPr="00E4700B" w:rsidRDefault="002715A2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Projednání návrhu střednědobého výhledu rozpočtu obce Vitčice na roky 2025 - 2027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Projednání rozpočtové</w:t>
      </w:r>
      <w:r w:rsidR="00C5077E">
        <w:rPr>
          <w:rFonts w:ascii="Cambria Math" w:hAnsi="Cambria Math"/>
        </w:rPr>
        <w:t xml:space="preserve">ho opatření obce Vitčice číslo </w:t>
      </w:r>
      <w:r w:rsidR="002715A2">
        <w:rPr>
          <w:rFonts w:ascii="Cambria Math" w:hAnsi="Cambria Math"/>
        </w:rPr>
        <w:t>5</w:t>
      </w:r>
    </w:p>
    <w:p w:rsidR="001E34BE" w:rsidRPr="001E34BE" w:rsidRDefault="00A536F5" w:rsidP="001E34BE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1E34BE">
        <w:rPr>
          <w:rFonts w:ascii="Cambria Math" w:hAnsi="Cambria Math"/>
        </w:rPr>
        <w:t xml:space="preserve">Projednání </w:t>
      </w:r>
      <w:r w:rsidR="001E34BE" w:rsidRPr="001E34BE">
        <w:rPr>
          <w:rFonts w:ascii="Cambria Math" w:hAnsi="Cambria Math"/>
        </w:rPr>
        <w:t xml:space="preserve">návrhu </w:t>
      </w:r>
      <w:r w:rsidR="002715A2">
        <w:rPr>
          <w:rFonts w:ascii="Cambria Math" w:hAnsi="Cambria Math"/>
        </w:rPr>
        <w:t>veřejnoprávní smlouvy o poskytnutí dotace</w:t>
      </w:r>
    </w:p>
    <w:p w:rsidR="00356D84" w:rsidRPr="00E4700B" w:rsidRDefault="001E34BE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Projednání návrhu </w:t>
      </w:r>
      <w:r w:rsidR="002715A2">
        <w:rPr>
          <w:rFonts w:ascii="Cambria Math" w:hAnsi="Cambria Math"/>
        </w:rPr>
        <w:t>navýšení odměn neuvolněných členů zastupitelstva</w:t>
      </w:r>
    </w:p>
    <w:p w:rsidR="00356D84" w:rsidRPr="008A79A7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8A79A7">
        <w:rPr>
          <w:rFonts w:ascii="Cambria Math" w:hAnsi="Cambria Math"/>
        </w:rPr>
        <w:lastRenderedPageBreak/>
        <w:t xml:space="preserve">Projednání </w:t>
      </w:r>
      <w:r w:rsidR="00C5077E" w:rsidRPr="008A79A7">
        <w:rPr>
          <w:rFonts w:ascii="Cambria Math" w:hAnsi="Cambria Math"/>
        </w:rPr>
        <w:t>dotačních titulů Olomouckého kraje na rok 202</w:t>
      </w:r>
      <w:r w:rsidR="008A79A7">
        <w:rPr>
          <w:rFonts w:ascii="Cambria Math" w:hAnsi="Cambria Math"/>
        </w:rPr>
        <w:t>3</w:t>
      </w:r>
    </w:p>
    <w:p w:rsidR="00356D84" w:rsidRPr="00E4700B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Diskuse</w:t>
      </w:r>
    </w:p>
    <w:p w:rsidR="00356D84" w:rsidRDefault="00356D84" w:rsidP="00356D84">
      <w:pPr>
        <w:numPr>
          <w:ilvl w:val="0"/>
          <w:numId w:val="12"/>
        </w:num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Závěr </w:t>
      </w:r>
    </w:p>
    <w:p w:rsidR="001E34BE" w:rsidRPr="00744F07" w:rsidRDefault="001E34BE" w:rsidP="001E34BE">
      <w:pPr>
        <w:tabs>
          <w:tab w:val="left" w:pos="1080"/>
        </w:tabs>
        <w:ind w:left="1440"/>
        <w:jc w:val="both"/>
        <w:rPr>
          <w:rFonts w:ascii="Cambria Math" w:hAnsi="Cambria Math"/>
        </w:rPr>
      </w:pPr>
    </w:p>
    <w:p w:rsidR="00AC4A77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116CBB" w:rsidRPr="00AC4A77" w:rsidRDefault="00116CBB" w:rsidP="00116CBB">
      <w:pPr>
        <w:rPr>
          <w:rFonts w:ascii="Cambria Math" w:hAnsi="Cambria Math"/>
          <w:b/>
          <w:iCs/>
          <w:sz w:val="20"/>
          <w:szCs w:val="20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4B6F45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2715A2">
        <w:rPr>
          <w:rFonts w:ascii="Cambria Math" w:hAnsi="Cambria Math"/>
          <w:b/>
          <w:iCs/>
        </w:rPr>
        <w:t xml:space="preserve"> 7</w:t>
      </w:r>
      <w:r w:rsidR="00116CBB" w:rsidRPr="00E4700B">
        <w:rPr>
          <w:rFonts w:ascii="Cambria Math" w:hAnsi="Cambria Math"/>
          <w:b/>
          <w:iCs/>
        </w:rPr>
        <w:t xml:space="preserve"> </w:t>
      </w:r>
    </w:p>
    <w:p w:rsidR="00116CBB" w:rsidRPr="00E4700B" w:rsidRDefault="00116CBB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116CBB" w:rsidRPr="00E4700B" w:rsidRDefault="00543CAF" w:rsidP="00116CBB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116CBB" w:rsidRPr="00E4700B">
        <w:rPr>
          <w:rFonts w:ascii="Cambria Math" w:hAnsi="Cambria Math"/>
          <w:b/>
          <w:iCs/>
        </w:rPr>
        <w:t xml:space="preserve"> se: nikdo</w:t>
      </w:r>
    </w:p>
    <w:p w:rsidR="004B6F45" w:rsidRPr="00744F07" w:rsidRDefault="004B6F45" w:rsidP="00116CBB">
      <w:pPr>
        <w:rPr>
          <w:rFonts w:ascii="Cambria Math" w:hAnsi="Cambria Math"/>
          <w:b/>
          <w:iCs/>
        </w:rPr>
      </w:pPr>
    </w:p>
    <w:p w:rsidR="004B6F45" w:rsidRPr="00E4700B" w:rsidRDefault="00F92171" w:rsidP="004B6F4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r w:rsidR="00C15D23">
        <w:rPr>
          <w:rFonts w:ascii="Cambria Math" w:hAnsi="Cambria Math"/>
          <w:b/>
          <w:iCs/>
        </w:rPr>
        <w:t>1</w:t>
      </w:r>
      <w:r w:rsidR="002715A2">
        <w:rPr>
          <w:rFonts w:ascii="Cambria Math" w:hAnsi="Cambria Math"/>
          <w:b/>
          <w:iCs/>
        </w:rPr>
        <w:t>8</w:t>
      </w:r>
      <w:r w:rsidR="004B6F45" w:rsidRPr="00E4700B">
        <w:rPr>
          <w:rFonts w:ascii="Cambria Math" w:hAnsi="Cambria Math"/>
          <w:b/>
          <w:iCs/>
        </w:rPr>
        <w:t xml:space="preserve"> bylo schváleno.</w:t>
      </w:r>
    </w:p>
    <w:p w:rsidR="00141CC1" w:rsidRPr="00744F07" w:rsidRDefault="00141CC1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141CC1" w:rsidRPr="00E4700B" w:rsidRDefault="00141CC1" w:rsidP="00141CC1">
      <w:pPr>
        <w:tabs>
          <w:tab w:val="left" w:pos="1080"/>
        </w:tabs>
        <w:jc w:val="both"/>
        <w:rPr>
          <w:rFonts w:ascii="Cambria Math" w:hAnsi="Cambria Math"/>
          <w:b/>
        </w:rPr>
      </w:pPr>
      <w:r w:rsidRPr="00E4700B">
        <w:rPr>
          <w:rFonts w:ascii="Cambria Math" w:hAnsi="Cambria Math"/>
          <w:b/>
        </w:rPr>
        <w:t>3. Stanovení ověřovatelů zápisu</w:t>
      </w:r>
    </w:p>
    <w:p w:rsidR="00544F6B" w:rsidRDefault="000F0AF5" w:rsidP="00141CC1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Ověřovateli zápisu byli stanoveni </w:t>
      </w:r>
      <w:r w:rsidR="00A536F5">
        <w:rPr>
          <w:rFonts w:ascii="Cambria Math" w:hAnsi="Cambria Math"/>
        </w:rPr>
        <w:t xml:space="preserve">Ing. </w:t>
      </w:r>
      <w:r w:rsidR="002715A2">
        <w:rPr>
          <w:rFonts w:ascii="Cambria Math" w:hAnsi="Cambria Math"/>
        </w:rPr>
        <w:t>Martina Ošťádalová</w:t>
      </w:r>
      <w:r w:rsidR="00C15D23">
        <w:rPr>
          <w:rFonts w:ascii="Cambria Math" w:hAnsi="Cambria Math"/>
        </w:rPr>
        <w:t xml:space="preserve"> a </w:t>
      </w:r>
      <w:r w:rsidR="002715A2">
        <w:rPr>
          <w:rFonts w:ascii="Cambria Math" w:hAnsi="Cambria Math"/>
        </w:rPr>
        <w:t>paní Hana Skalková</w:t>
      </w:r>
      <w:r w:rsidR="00F92171">
        <w:rPr>
          <w:rFonts w:ascii="Cambria Math" w:hAnsi="Cambria Math"/>
        </w:rPr>
        <w:t>.</w:t>
      </w:r>
    </w:p>
    <w:p w:rsidR="001E34BE" w:rsidRPr="00744F07" w:rsidRDefault="001E34BE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1E34BE" w:rsidRDefault="001E34BE" w:rsidP="001E34BE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  <w:b/>
        </w:rPr>
        <w:t>4. Kontrola usnesení z minulého veřejného zasedání zastupitelstva obce</w:t>
      </w:r>
    </w:p>
    <w:p w:rsidR="001E34BE" w:rsidRDefault="001E34BE" w:rsidP="001E34BE">
      <w:pPr>
        <w:tabs>
          <w:tab w:val="left" w:pos="1080"/>
        </w:tabs>
        <w:jc w:val="both"/>
      </w:pPr>
      <w:r>
        <w:rPr>
          <w:rFonts w:ascii="Cambria Math" w:hAnsi="Cambria Math"/>
        </w:rPr>
        <w:t>Pan starosta seznámil přítomné členy zastupitelstva obce a občany usneseními přijatými na veřejném zasedání zastup</w:t>
      </w:r>
      <w:r w:rsidR="00A7335D">
        <w:rPr>
          <w:rFonts w:ascii="Cambria Math" w:hAnsi="Cambria Math"/>
        </w:rPr>
        <w:t>i</w:t>
      </w:r>
      <w:r w:rsidR="002715A2">
        <w:rPr>
          <w:rFonts w:ascii="Cambria Math" w:hAnsi="Cambria Math"/>
        </w:rPr>
        <w:t>telstva obce, které se konalo 8</w:t>
      </w:r>
      <w:r>
        <w:rPr>
          <w:rFonts w:ascii="Cambria Math" w:hAnsi="Cambria Math"/>
        </w:rPr>
        <w:t xml:space="preserve">. </w:t>
      </w:r>
      <w:r w:rsidR="00A7335D">
        <w:rPr>
          <w:rFonts w:ascii="Cambria Math" w:hAnsi="Cambria Math"/>
        </w:rPr>
        <w:t>prosince 202</w:t>
      </w:r>
      <w:r w:rsidR="002715A2">
        <w:rPr>
          <w:rFonts w:ascii="Cambria Math" w:hAnsi="Cambria Math"/>
        </w:rPr>
        <w:t>2</w:t>
      </w:r>
      <w:r w:rsidR="00C15D23">
        <w:rPr>
          <w:rFonts w:ascii="Cambria Math" w:hAnsi="Cambria Math"/>
        </w:rPr>
        <w:t xml:space="preserve">. </w:t>
      </w:r>
    </w:p>
    <w:p w:rsidR="00661389" w:rsidRPr="00744F07" w:rsidRDefault="00661389" w:rsidP="00141CC1">
      <w:pPr>
        <w:tabs>
          <w:tab w:val="left" w:pos="1080"/>
        </w:tabs>
        <w:jc w:val="both"/>
        <w:rPr>
          <w:rFonts w:ascii="Cambria Math" w:hAnsi="Cambria Math"/>
        </w:rPr>
      </w:pPr>
    </w:p>
    <w:p w:rsidR="00184515" w:rsidRPr="00E97147" w:rsidRDefault="003404E6" w:rsidP="00184515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5</w:t>
      </w:r>
      <w:r w:rsidR="004B6F45" w:rsidRPr="00E4700B">
        <w:rPr>
          <w:rFonts w:ascii="Cambria Math" w:hAnsi="Cambria Math"/>
          <w:b/>
        </w:rPr>
        <w:t xml:space="preserve">. </w:t>
      </w:r>
      <w:r w:rsidR="00184515" w:rsidRPr="00E97147">
        <w:rPr>
          <w:rFonts w:ascii="Cambria Math" w:hAnsi="Cambria Math"/>
          <w:b/>
          <w:iCs/>
        </w:rPr>
        <w:t xml:space="preserve">Projednání </w:t>
      </w:r>
      <w:r w:rsidR="00184515" w:rsidRPr="00E97147">
        <w:rPr>
          <w:rFonts w:ascii="Cambria Math" w:hAnsi="Cambria Math"/>
          <w:b/>
        </w:rPr>
        <w:t>návrhu r</w:t>
      </w:r>
      <w:r w:rsidR="001E34BE">
        <w:rPr>
          <w:rFonts w:ascii="Cambria Math" w:hAnsi="Cambria Math"/>
          <w:b/>
        </w:rPr>
        <w:t>ozpočtu obce Vitčice na rok 202</w:t>
      </w:r>
      <w:r w:rsidR="002715A2">
        <w:rPr>
          <w:rFonts w:ascii="Cambria Math" w:hAnsi="Cambria Math"/>
          <w:b/>
        </w:rPr>
        <w:t>3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Členové zastupitelstva obdrželi ve stanovené lhůtě podklady pro dnešní jednání. Návrh rozpočtu na letošní rok byl řádně vyvěšen na úřední desce i na webových stránkách. </w:t>
      </w:r>
      <w:r>
        <w:rPr>
          <w:rFonts w:ascii="Cambria Math" w:hAnsi="Cambria Math"/>
        </w:rPr>
        <w:t>Účetní obce seznámila přítomné podrobn</w:t>
      </w:r>
      <w:r w:rsidR="001E34BE">
        <w:rPr>
          <w:rFonts w:ascii="Cambria Math" w:hAnsi="Cambria Math"/>
        </w:rPr>
        <w:t>ě s návrhem rozpočtu na rok 202</w:t>
      </w:r>
      <w:r w:rsidR="002715A2">
        <w:rPr>
          <w:rFonts w:ascii="Cambria Math" w:hAnsi="Cambria Math"/>
        </w:rPr>
        <w:t>3</w:t>
      </w:r>
      <w:r>
        <w:rPr>
          <w:rFonts w:ascii="Cambria Math" w:hAnsi="Cambria Math"/>
        </w:rPr>
        <w:t>. Závazným ukazatelem návrhu rozpočtu je paragraf.</w:t>
      </w:r>
      <w:r w:rsidR="00C15D23">
        <w:rPr>
          <w:rFonts w:ascii="Cambria Math" w:hAnsi="Cambria Math"/>
        </w:rPr>
        <w:t xml:space="preserve"> Hospodářka zároveň informovala přítomné členy zastupitelstva o stavu finančních prostředků na bankovních účtech.</w:t>
      </w:r>
    </w:p>
    <w:p w:rsidR="00184515" w:rsidRDefault="00184515" w:rsidP="00184515">
      <w:pPr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>Pan starosta vyzval členy zastupitelstva obce, aby pokládali své dotazy k návrhu rozpočtu.</w:t>
      </w:r>
    </w:p>
    <w:p w:rsidR="00184515" w:rsidRDefault="00A7335D" w:rsidP="00184515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Členové za</w:t>
      </w:r>
      <w:r w:rsidR="00C15D23">
        <w:rPr>
          <w:rFonts w:ascii="Cambria Math" w:hAnsi="Cambria Math"/>
        </w:rPr>
        <w:t>stupitelstva žádné dotazy neměli</w:t>
      </w:r>
      <w:r w:rsidR="002715A2">
        <w:rPr>
          <w:rFonts w:ascii="Cambria Math" w:hAnsi="Cambria Math"/>
        </w:rPr>
        <w:t xml:space="preserve">, </w:t>
      </w:r>
      <w:r w:rsidR="00184515">
        <w:rPr>
          <w:rFonts w:ascii="Cambria Math" w:hAnsi="Cambria Math"/>
        </w:rPr>
        <w:t>pan starosta vyzval členy zastupitelstva obce k hlasování.</w:t>
      </w:r>
    </w:p>
    <w:p w:rsidR="00184515" w:rsidRPr="00E97147" w:rsidRDefault="00184515" w:rsidP="00184515">
      <w:pPr>
        <w:pStyle w:val="Odstavecseseznamem"/>
        <w:tabs>
          <w:tab w:val="left" w:pos="1080"/>
        </w:tabs>
        <w:jc w:val="both"/>
        <w:rPr>
          <w:rFonts w:ascii="Cambria Math" w:hAnsi="Cambria Math"/>
        </w:rPr>
      </w:pPr>
      <w:r w:rsidRPr="00E97147">
        <w:rPr>
          <w:rFonts w:ascii="Cambria Math" w:hAnsi="Cambria Math"/>
        </w:rPr>
        <w:t xml:space="preserve"> </w:t>
      </w:r>
    </w:p>
    <w:p w:rsidR="00184515" w:rsidRPr="00E97147" w:rsidRDefault="00184515" w:rsidP="0018451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97147">
        <w:rPr>
          <w:rFonts w:ascii="Cambria Math" w:hAnsi="Cambria Math"/>
          <w:b/>
          <w:i/>
          <w:iCs/>
          <w:u w:val="single"/>
        </w:rPr>
        <w:t>Návrh usnesení:</w:t>
      </w:r>
    </w:p>
    <w:p w:rsidR="00184515" w:rsidRPr="00E97147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E9714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</w:rPr>
        <w:t>ro</w:t>
      </w:r>
      <w:r w:rsidR="001E34BE">
        <w:rPr>
          <w:rFonts w:ascii="Cambria Math" w:hAnsi="Cambria Math"/>
          <w:b/>
          <w:i/>
        </w:rPr>
        <w:t>zpočet obce Vitčice na rok 202</w:t>
      </w:r>
      <w:r w:rsidR="002715A2">
        <w:rPr>
          <w:rFonts w:ascii="Cambria Math" w:hAnsi="Cambria Math"/>
          <w:b/>
          <w:i/>
        </w:rPr>
        <w:t>3</w:t>
      </w:r>
      <w:r w:rsidR="006E60AF">
        <w:rPr>
          <w:rFonts w:ascii="Cambria Math" w:hAnsi="Cambria Math"/>
          <w:b/>
          <w:i/>
        </w:rPr>
        <w:t xml:space="preserve"> jako</w:t>
      </w:r>
      <w:r w:rsidR="002715A2">
        <w:rPr>
          <w:rFonts w:ascii="Cambria Math" w:hAnsi="Cambria Math"/>
          <w:b/>
          <w:i/>
        </w:rPr>
        <w:t xml:space="preserve"> schodkový. Příjmy ve výši 4.411.000</w:t>
      </w:r>
      <w:r w:rsidR="00C85A61">
        <w:rPr>
          <w:rFonts w:ascii="Cambria Math" w:hAnsi="Cambria Math"/>
          <w:b/>
          <w:i/>
        </w:rPr>
        <w:t>,</w:t>
      </w:r>
      <w:r>
        <w:rPr>
          <w:rFonts w:ascii="Cambria Math" w:hAnsi="Cambria Math"/>
          <w:b/>
          <w:i/>
        </w:rPr>
        <w:t xml:space="preserve">00 Kč; výdaje ve výši </w:t>
      </w:r>
      <w:r w:rsidR="002715A2">
        <w:rPr>
          <w:rFonts w:ascii="Cambria Math" w:hAnsi="Cambria Math"/>
          <w:b/>
          <w:i/>
        </w:rPr>
        <w:t>7.96</w:t>
      </w:r>
      <w:r w:rsidR="00C53B78">
        <w:rPr>
          <w:rFonts w:ascii="Cambria Math" w:hAnsi="Cambria Math"/>
          <w:b/>
          <w:i/>
        </w:rPr>
        <w:t>4.000</w:t>
      </w:r>
      <w:r w:rsidR="006E60AF">
        <w:rPr>
          <w:rFonts w:ascii="Cambria Math" w:hAnsi="Cambria Math"/>
          <w:b/>
          <w:i/>
        </w:rPr>
        <w:t xml:space="preserve">,00 Kč; financování ve výši </w:t>
      </w:r>
      <w:r w:rsidR="00692B90">
        <w:rPr>
          <w:rFonts w:ascii="Cambria Math" w:hAnsi="Cambria Math"/>
          <w:b/>
          <w:i/>
        </w:rPr>
        <w:t>3.553</w:t>
      </w:r>
      <w:r w:rsidR="00864BC9">
        <w:rPr>
          <w:rFonts w:ascii="Cambria Math" w:hAnsi="Cambria Math"/>
          <w:b/>
          <w:i/>
        </w:rPr>
        <w:t>.0</w:t>
      </w:r>
      <w:r w:rsidR="00C85A61">
        <w:rPr>
          <w:rFonts w:ascii="Cambria Math" w:hAnsi="Cambria Math"/>
          <w:b/>
          <w:i/>
        </w:rPr>
        <w:t>00</w:t>
      </w:r>
      <w:r w:rsidR="006E60AF">
        <w:rPr>
          <w:rFonts w:ascii="Cambria Math" w:hAnsi="Cambria Math"/>
          <w:b/>
          <w:i/>
        </w:rPr>
        <w:t>,00 Kč. Schodek je krytý finančními prostředky z minulých let.</w:t>
      </w:r>
    </w:p>
    <w:p w:rsidR="00184515" w:rsidRPr="00744F07" w:rsidRDefault="00184515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</w:p>
    <w:p w:rsidR="00BF4A71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Výsledek hlasování:</w:t>
      </w:r>
    </w:p>
    <w:p w:rsidR="00184515" w:rsidRPr="00AC4A77" w:rsidRDefault="00184515" w:rsidP="00184515">
      <w:pPr>
        <w:rPr>
          <w:rFonts w:ascii="Cambria Math" w:hAnsi="Cambria Math"/>
          <w:b/>
          <w:iCs/>
          <w:sz w:val="20"/>
          <w:szCs w:val="20"/>
        </w:rPr>
      </w:pPr>
      <w:r w:rsidRPr="00E97147">
        <w:rPr>
          <w:rFonts w:ascii="Cambria Math" w:hAnsi="Cambria Math"/>
          <w:b/>
          <w:iCs/>
        </w:rPr>
        <w:t xml:space="preserve">  </w:t>
      </w:r>
    </w:p>
    <w:p w:rsidR="00184515" w:rsidRPr="00E97147" w:rsidRDefault="00C53B78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Pro: </w:t>
      </w:r>
      <w:r w:rsidR="002715A2">
        <w:rPr>
          <w:rFonts w:ascii="Cambria Math" w:hAnsi="Cambria Math"/>
          <w:b/>
          <w:iCs/>
        </w:rPr>
        <w:t>7</w:t>
      </w:r>
      <w:r w:rsidR="00184515" w:rsidRPr="00E97147">
        <w:rPr>
          <w:rFonts w:ascii="Cambria Math" w:hAnsi="Cambria Math"/>
          <w:b/>
          <w:iCs/>
        </w:rPr>
        <w:t xml:space="preserve"> </w:t>
      </w:r>
    </w:p>
    <w:p w:rsidR="00184515" w:rsidRPr="00E97147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Proti: nikdo</w:t>
      </w:r>
    </w:p>
    <w:p w:rsidR="00184515" w:rsidRDefault="00184515" w:rsidP="00184515">
      <w:pPr>
        <w:rPr>
          <w:rFonts w:ascii="Cambria Math" w:hAnsi="Cambria Math"/>
          <w:b/>
          <w:iCs/>
        </w:rPr>
      </w:pPr>
      <w:r w:rsidRPr="00E97147">
        <w:rPr>
          <w:rFonts w:ascii="Cambria Math" w:hAnsi="Cambria Math"/>
          <w:b/>
          <w:iCs/>
        </w:rPr>
        <w:t>Zdrželi se: nikdo</w:t>
      </w:r>
    </w:p>
    <w:p w:rsidR="003404E6" w:rsidRPr="00E97147" w:rsidRDefault="003404E6" w:rsidP="00184515">
      <w:pPr>
        <w:rPr>
          <w:rFonts w:ascii="Cambria Math" w:hAnsi="Cambria Math"/>
          <w:b/>
          <w:iCs/>
        </w:rPr>
      </w:pPr>
    </w:p>
    <w:p w:rsidR="00184515" w:rsidRDefault="002715A2" w:rsidP="00184515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19</w:t>
      </w:r>
      <w:r w:rsidR="00184515" w:rsidRPr="00E97147">
        <w:rPr>
          <w:rFonts w:ascii="Cambria Math" w:hAnsi="Cambria Math"/>
          <w:b/>
          <w:iCs/>
        </w:rPr>
        <w:t xml:space="preserve">  bylo</w:t>
      </w:r>
      <w:proofErr w:type="gramEnd"/>
      <w:r w:rsidR="00184515" w:rsidRPr="00E97147">
        <w:rPr>
          <w:rFonts w:ascii="Cambria Math" w:hAnsi="Cambria Math"/>
          <w:b/>
          <w:iCs/>
        </w:rPr>
        <w:t xml:space="preserve"> schváleno.</w:t>
      </w:r>
    </w:p>
    <w:p w:rsidR="003404E6" w:rsidRDefault="003404E6" w:rsidP="00184515">
      <w:pPr>
        <w:rPr>
          <w:rFonts w:ascii="Cambria Math" w:hAnsi="Cambria Math"/>
          <w:b/>
          <w:iCs/>
        </w:rPr>
      </w:pPr>
    </w:p>
    <w:p w:rsidR="003404E6" w:rsidRPr="009F4229" w:rsidRDefault="003404E6" w:rsidP="003404E6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6</w:t>
      </w:r>
      <w:r w:rsidRPr="00643B40">
        <w:rPr>
          <w:rFonts w:ascii="Cambria Math" w:hAnsi="Cambria Math"/>
          <w:b/>
        </w:rPr>
        <w:t>.</w:t>
      </w:r>
      <w:r>
        <w:rPr>
          <w:rFonts w:ascii="Cambria Math" w:hAnsi="Cambria Math"/>
        </w:rPr>
        <w:t xml:space="preserve"> </w:t>
      </w:r>
      <w:r w:rsidRPr="009F4229">
        <w:rPr>
          <w:rFonts w:ascii="Cambria Math" w:hAnsi="Cambria Math"/>
          <w:b/>
          <w:iCs/>
        </w:rPr>
        <w:t>Projednání návrhu střednědobého</w:t>
      </w:r>
      <w:r>
        <w:rPr>
          <w:rFonts w:ascii="Cambria Math" w:hAnsi="Cambria Math"/>
          <w:b/>
        </w:rPr>
        <w:t xml:space="preserve"> výhledu rozpočtu na roky 2025</w:t>
      </w:r>
      <w:r w:rsidRPr="009F4229">
        <w:rPr>
          <w:rFonts w:ascii="Cambria Math" w:hAnsi="Cambria Math"/>
          <w:b/>
        </w:rPr>
        <w:t xml:space="preserve"> - 202</w:t>
      </w:r>
      <w:r>
        <w:rPr>
          <w:rFonts w:ascii="Cambria Math" w:hAnsi="Cambria Math"/>
          <w:b/>
        </w:rPr>
        <w:t>7</w:t>
      </w:r>
    </w:p>
    <w:p w:rsidR="003404E6" w:rsidRPr="009F4229" w:rsidRDefault="003404E6" w:rsidP="003404E6">
      <w:pPr>
        <w:tabs>
          <w:tab w:val="left" w:pos="1080"/>
        </w:tabs>
        <w:jc w:val="both"/>
        <w:rPr>
          <w:rFonts w:ascii="Cambria Math" w:hAnsi="Cambria Math"/>
        </w:rPr>
      </w:pPr>
      <w:r w:rsidRPr="009F4229">
        <w:rPr>
          <w:rFonts w:ascii="Cambria Math" w:hAnsi="Cambria Math"/>
        </w:rPr>
        <w:t>S návrhem střednědobého výhled</w:t>
      </w:r>
      <w:r>
        <w:rPr>
          <w:rFonts w:ascii="Cambria Math" w:hAnsi="Cambria Math"/>
        </w:rPr>
        <w:t>u rozpočtu na období 2025</w:t>
      </w:r>
      <w:r w:rsidRPr="009F4229">
        <w:rPr>
          <w:rFonts w:ascii="Cambria Math" w:hAnsi="Cambria Math"/>
        </w:rPr>
        <w:t xml:space="preserve"> – 20</w:t>
      </w:r>
      <w:r>
        <w:rPr>
          <w:rFonts w:ascii="Cambria Math" w:hAnsi="Cambria Math"/>
        </w:rPr>
        <w:t>27</w:t>
      </w:r>
      <w:r w:rsidRPr="009F4229">
        <w:rPr>
          <w:rFonts w:ascii="Cambria Math" w:hAnsi="Cambria Math"/>
        </w:rPr>
        <w:t xml:space="preserve"> seznámila přítomné členy zastupitelstva obce hospodářka, paní Helena Ferencová. </w:t>
      </w:r>
      <w:r>
        <w:rPr>
          <w:rFonts w:ascii="Cambria Math" w:hAnsi="Cambria Math"/>
        </w:rPr>
        <w:t>Výhled rozpočtu</w:t>
      </w:r>
      <w:r w:rsidRPr="009F4229">
        <w:rPr>
          <w:rFonts w:ascii="Cambria Math" w:hAnsi="Cambria Math"/>
        </w:rPr>
        <w:t xml:space="preserve"> je pomocným nástrojem územního samosprávného celku a slouží pro střednědobé finanční plánování rozvoje jeho hospodářství. Zpravidla se sestavuje na 2 až 5 let následujících po roce, na který se sestavuje roční rozpočet. </w:t>
      </w:r>
    </w:p>
    <w:p w:rsidR="003404E6" w:rsidRPr="009F4229" w:rsidRDefault="003404E6" w:rsidP="003404E6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Závazným ukazatelem střednědobého výhledu rozpočtu je paragraf. </w:t>
      </w:r>
      <w:r w:rsidRPr="009F4229">
        <w:rPr>
          <w:rFonts w:ascii="Cambria Math" w:hAnsi="Cambria Math"/>
        </w:rPr>
        <w:t>Paní Ferencová vysvětlila jednotlivé p</w:t>
      </w:r>
      <w:r>
        <w:rPr>
          <w:rFonts w:ascii="Cambria Math" w:hAnsi="Cambria Math"/>
        </w:rPr>
        <w:t xml:space="preserve">aragrafy návrhu střednědobého </w:t>
      </w:r>
      <w:r w:rsidRPr="009F4229">
        <w:rPr>
          <w:rFonts w:ascii="Cambria Math" w:hAnsi="Cambria Math"/>
        </w:rPr>
        <w:t>výhledu</w:t>
      </w:r>
      <w:r>
        <w:rPr>
          <w:rFonts w:ascii="Cambria Math" w:hAnsi="Cambria Math"/>
        </w:rPr>
        <w:t xml:space="preserve"> rozpočtu. Ze zastupitelů nikdo žádný dotaz neměl. Pan starosta</w:t>
      </w:r>
      <w:r w:rsidRPr="009F4229">
        <w:rPr>
          <w:rFonts w:ascii="Cambria Math" w:hAnsi="Cambria Math"/>
        </w:rPr>
        <w:t xml:space="preserve"> vyzval zastupitelstvo obce k hlasování.</w:t>
      </w:r>
    </w:p>
    <w:p w:rsidR="003404E6" w:rsidRPr="00A64B79" w:rsidRDefault="003404E6" w:rsidP="003404E6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3404E6" w:rsidRPr="009F4229" w:rsidRDefault="003404E6" w:rsidP="003404E6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F4229">
        <w:rPr>
          <w:rFonts w:ascii="Cambria Math" w:hAnsi="Cambria Math"/>
          <w:b/>
          <w:i/>
          <w:iCs/>
          <w:u w:val="single"/>
        </w:rPr>
        <w:t>Návrh usnesení:</w:t>
      </w:r>
    </w:p>
    <w:p w:rsidR="003404E6" w:rsidRPr="009F4229" w:rsidRDefault="003404E6" w:rsidP="003404E6">
      <w:pPr>
        <w:tabs>
          <w:tab w:val="left" w:pos="1080"/>
        </w:tabs>
        <w:jc w:val="both"/>
        <w:rPr>
          <w:rFonts w:ascii="Cambria Math" w:hAnsi="Cambria Math"/>
          <w:i/>
        </w:rPr>
      </w:pPr>
      <w:r w:rsidRPr="009F4229">
        <w:rPr>
          <w:rFonts w:ascii="Cambria Math" w:hAnsi="Cambria Math"/>
          <w:b/>
          <w:i/>
          <w:iCs/>
        </w:rPr>
        <w:t xml:space="preserve">Zastupitelstvo obce Vitčice schvaluje </w:t>
      </w:r>
      <w:proofErr w:type="gramStart"/>
      <w:r>
        <w:rPr>
          <w:rFonts w:ascii="Cambria Math" w:hAnsi="Cambria Math"/>
          <w:b/>
          <w:i/>
          <w:iCs/>
        </w:rPr>
        <w:t xml:space="preserve">střednědobý </w:t>
      </w:r>
      <w:r>
        <w:rPr>
          <w:rFonts w:ascii="Cambria Math" w:hAnsi="Cambria Math"/>
          <w:b/>
          <w:i/>
        </w:rPr>
        <w:t xml:space="preserve"> výhled</w:t>
      </w:r>
      <w:proofErr w:type="gramEnd"/>
      <w:r>
        <w:rPr>
          <w:rFonts w:ascii="Cambria Math" w:hAnsi="Cambria Math"/>
          <w:b/>
          <w:i/>
        </w:rPr>
        <w:t xml:space="preserve"> rozpočtu obce Vitčice na roky 2025</w:t>
      </w:r>
      <w:r w:rsidRPr="009F4229">
        <w:rPr>
          <w:rFonts w:ascii="Cambria Math" w:hAnsi="Cambria Math"/>
          <w:b/>
          <w:i/>
        </w:rPr>
        <w:t xml:space="preserve"> - 20</w:t>
      </w:r>
      <w:r>
        <w:rPr>
          <w:rFonts w:ascii="Cambria Math" w:hAnsi="Cambria Math"/>
          <w:b/>
          <w:i/>
        </w:rPr>
        <w:t>27</w:t>
      </w:r>
    </w:p>
    <w:p w:rsidR="003404E6" w:rsidRPr="00A64B79" w:rsidRDefault="003404E6" w:rsidP="003404E6">
      <w:pPr>
        <w:rPr>
          <w:rFonts w:ascii="Cambria Math" w:hAnsi="Cambria Math"/>
          <w:b/>
          <w:iCs/>
          <w:sz w:val="20"/>
          <w:szCs w:val="20"/>
        </w:rPr>
      </w:pPr>
    </w:p>
    <w:p w:rsidR="003404E6" w:rsidRPr="009F4229" w:rsidRDefault="003404E6" w:rsidP="003404E6">
      <w:pPr>
        <w:rPr>
          <w:rFonts w:ascii="Cambria Math" w:hAnsi="Cambria Math"/>
          <w:b/>
          <w:iCs/>
        </w:rPr>
      </w:pPr>
      <w:r w:rsidRPr="009F4229">
        <w:rPr>
          <w:rFonts w:ascii="Cambria Math" w:hAnsi="Cambria Math"/>
          <w:b/>
          <w:iCs/>
        </w:rPr>
        <w:t xml:space="preserve">Výsledek hlasování:  </w:t>
      </w:r>
    </w:p>
    <w:p w:rsidR="003404E6" w:rsidRPr="009F4229" w:rsidRDefault="003404E6" w:rsidP="003404E6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7</w:t>
      </w:r>
      <w:r w:rsidRPr="009F4229">
        <w:rPr>
          <w:rFonts w:ascii="Cambria Math" w:hAnsi="Cambria Math"/>
          <w:b/>
          <w:iCs/>
        </w:rPr>
        <w:t xml:space="preserve"> </w:t>
      </w:r>
    </w:p>
    <w:p w:rsidR="003404E6" w:rsidRPr="009F4229" w:rsidRDefault="003404E6" w:rsidP="003404E6">
      <w:pPr>
        <w:rPr>
          <w:rFonts w:ascii="Cambria Math" w:hAnsi="Cambria Math"/>
          <w:b/>
          <w:iCs/>
        </w:rPr>
      </w:pPr>
      <w:r w:rsidRPr="009F4229">
        <w:rPr>
          <w:rFonts w:ascii="Cambria Math" w:hAnsi="Cambria Math"/>
          <w:b/>
          <w:iCs/>
        </w:rPr>
        <w:t>Proti: nikdo</w:t>
      </w:r>
    </w:p>
    <w:p w:rsidR="003404E6" w:rsidRPr="009F4229" w:rsidRDefault="003404E6" w:rsidP="003404E6">
      <w:pPr>
        <w:rPr>
          <w:rFonts w:ascii="Cambria Math" w:hAnsi="Cambria Math"/>
          <w:b/>
          <w:iCs/>
        </w:rPr>
      </w:pPr>
      <w:r w:rsidRPr="009F4229">
        <w:rPr>
          <w:rFonts w:ascii="Cambria Math" w:hAnsi="Cambria Math"/>
          <w:b/>
          <w:iCs/>
        </w:rPr>
        <w:t>Zdrželi se: nikdo</w:t>
      </w:r>
    </w:p>
    <w:p w:rsidR="003404E6" w:rsidRPr="00A64B79" w:rsidRDefault="003404E6" w:rsidP="003404E6">
      <w:pPr>
        <w:rPr>
          <w:rFonts w:ascii="Cambria Math" w:hAnsi="Cambria Math"/>
          <w:b/>
          <w:iCs/>
          <w:sz w:val="20"/>
          <w:szCs w:val="20"/>
        </w:rPr>
      </w:pPr>
    </w:p>
    <w:p w:rsidR="003404E6" w:rsidRDefault="003404E6" w:rsidP="003404E6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20</w:t>
      </w:r>
      <w:r w:rsidRPr="009F4229">
        <w:rPr>
          <w:rFonts w:ascii="Cambria Math" w:hAnsi="Cambria Math"/>
          <w:b/>
          <w:iCs/>
        </w:rPr>
        <w:t xml:space="preserve">  bylo</w:t>
      </w:r>
      <w:proofErr w:type="gramEnd"/>
      <w:r w:rsidRPr="009F4229">
        <w:rPr>
          <w:rFonts w:ascii="Cambria Math" w:hAnsi="Cambria Math"/>
          <w:b/>
          <w:iCs/>
        </w:rPr>
        <w:t xml:space="preserve"> schváleno.</w:t>
      </w:r>
    </w:p>
    <w:p w:rsidR="004301ED" w:rsidRPr="00AC4A77" w:rsidRDefault="004301ED" w:rsidP="00184515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Cs/>
          <w:sz w:val="20"/>
          <w:szCs w:val="20"/>
        </w:rPr>
      </w:pPr>
    </w:p>
    <w:p w:rsidR="00ED7632" w:rsidRPr="00E4700B" w:rsidRDefault="00BF4A71" w:rsidP="00ED763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7</w:t>
      </w:r>
      <w:r w:rsidR="00EF4EAE">
        <w:rPr>
          <w:rFonts w:ascii="Cambria Math" w:hAnsi="Cambria Math"/>
          <w:b/>
        </w:rPr>
        <w:t>. Projednání</w:t>
      </w:r>
      <w:r w:rsidR="00ED7632" w:rsidRPr="00E4700B">
        <w:rPr>
          <w:rFonts w:ascii="Cambria Math" w:hAnsi="Cambria Math"/>
          <w:b/>
        </w:rPr>
        <w:t xml:space="preserve"> </w:t>
      </w:r>
      <w:r w:rsidR="00492082" w:rsidRPr="00E4700B">
        <w:rPr>
          <w:rFonts w:ascii="Cambria Math" w:hAnsi="Cambria Math"/>
          <w:b/>
        </w:rPr>
        <w:t xml:space="preserve">návrhu </w:t>
      </w:r>
      <w:r w:rsidR="00ED7632" w:rsidRPr="00E4700B">
        <w:rPr>
          <w:rFonts w:ascii="Cambria Math" w:hAnsi="Cambria Math"/>
          <w:b/>
        </w:rPr>
        <w:t>rozpo</w:t>
      </w:r>
      <w:r w:rsidR="00AC4BD4" w:rsidRPr="00E4700B">
        <w:rPr>
          <w:rFonts w:ascii="Cambria Math" w:hAnsi="Cambria Math"/>
          <w:b/>
        </w:rPr>
        <w:t>čtové</w:t>
      </w:r>
      <w:r w:rsidR="00173BC5" w:rsidRPr="00E4700B">
        <w:rPr>
          <w:rFonts w:ascii="Cambria Math" w:hAnsi="Cambria Math"/>
          <w:b/>
        </w:rPr>
        <w:t>ho</w:t>
      </w:r>
      <w:r w:rsidR="00AC4BD4" w:rsidRPr="00E4700B">
        <w:rPr>
          <w:rFonts w:ascii="Cambria Math" w:hAnsi="Cambria Math"/>
          <w:b/>
        </w:rPr>
        <w:t xml:space="preserve"> opatření</w:t>
      </w:r>
      <w:r w:rsidR="00692B90">
        <w:rPr>
          <w:rFonts w:ascii="Cambria Math" w:hAnsi="Cambria Math"/>
          <w:b/>
        </w:rPr>
        <w:t xml:space="preserve"> obce Vitčice číslo 5</w:t>
      </w:r>
    </w:p>
    <w:p w:rsidR="00EF4EAE" w:rsidRDefault="004A5826" w:rsidP="00ED763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Návrh rozpočtové</w:t>
      </w:r>
      <w:r w:rsidR="003404E6">
        <w:rPr>
          <w:rFonts w:ascii="Cambria Math" w:hAnsi="Cambria Math"/>
        </w:rPr>
        <w:t>ho</w:t>
      </w:r>
      <w:r w:rsidRPr="00E4700B">
        <w:rPr>
          <w:rFonts w:ascii="Cambria Math" w:hAnsi="Cambria Math"/>
        </w:rPr>
        <w:t xml:space="preserve"> opatření číslo</w:t>
      </w:r>
      <w:r w:rsidR="00692B90">
        <w:rPr>
          <w:rFonts w:ascii="Cambria Math" w:hAnsi="Cambria Math"/>
        </w:rPr>
        <w:t xml:space="preserve"> 5</w:t>
      </w:r>
      <w:r w:rsidR="00ED7632" w:rsidRPr="00E4700B">
        <w:rPr>
          <w:rFonts w:ascii="Cambria Math" w:hAnsi="Cambria Math"/>
        </w:rPr>
        <w:t xml:space="preserve"> obce Vitčice obdrželi členové zastupitelstva obce k prostudování jednotlivých položek v řádném termínu. </w:t>
      </w:r>
      <w:r w:rsidR="004B6F45" w:rsidRPr="00E4700B">
        <w:rPr>
          <w:rFonts w:ascii="Cambria Math" w:hAnsi="Cambria Math"/>
        </w:rPr>
        <w:t>Hospodářka obce podrobně vysvětlila členům zastupitelstva jednotlivé po</w:t>
      </w:r>
      <w:r w:rsidRPr="00E4700B">
        <w:rPr>
          <w:rFonts w:ascii="Cambria Math" w:hAnsi="Cambria Math"/>
        </w:rPr>
        <w:t>ložky, jichž se rozpočtové opatření</w:t>
      </w:r>
      <w:r w:rsidR="004B6F45" w:rsidRPr="00E4700B">
        <w:rPr>
          <w:rFonts w:ascii="Cambria Math" w:hAnsi="Cambria Math"/>
        </w:rPr>
        <w:t xml:space="preserve"> týká.</w:t>
      </w:r>
      <w:r w:rsidR="00EF4EAE">
        <w:rPr>
          <w:rFonts w:ascii="Cambria Math" w:hAnsi="Cambria Math"/>
        </w:rPr>
        <w:t xml:space="preserve"> </w:t>
      </w:r>
    </w:p>
    <w:p w:rsidR="00477BB1" w:rsidRDefault="004B6F45" w:rsidP="00ED763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Žádné dotazy</w:t>
      </w:r>
      <w:r w:rsidR="00BE3E6E">
        <w:rPr>
          <w:rFonts w:ascii="Cambria Math" w:hAnsi="Cambria Math"/>
        </w:rPr>
        <w:t>, ani připomínky</w:t>
      </w:r>
      <w:r w:rsidRPr="00E4700B">
        <w:rPr>
          <w:rFonts w:ascii="Cambria Math" w:hAnsi="Cambria Math"/>
        </w:rPr>
        <w:t xml:space="preserve"> nebyly.</w:t>
      </w:r>
    </w:p>
    <w:p w:rsidR="00C53B78" w:rsidRPr="00A64B79" w:rsidRDefault="00C53B78" w:rsidP="00ED7632">
      <w:pPr>
        <w:tabs>
          <w:tab w:val="left" w:pos="1080"/>
        </w:tabs>
        <w:jc w:val="both"/>
        <w:rPr>
          <w:rFonts w:ascii="Cambria Math" w:hAnsi="Cambria Math"/>
          <w:sz w:val="20"/>
          <w:szCs w:val="20"/>
        </w:rPr>
      </w:pPr>
    </w:p>
    <w:p w:rsidR="003C08DA" w:rsidRPr="00E4700B" w:rsidRDefault="003C08DA" w:rsidP="003C08D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E4700B">
        <w:rPr>
          <w:rFonts w:ascii="Cambria Math" w:hAnsi="Cambria Math"/>
          <w:b/>
          <w:i/>
          <w:iCs/>
          <w:u w:val="single"/>
        </w:rPr>
        <w:t>Návrh usnesení:</w:t>
      </w:r>
    </w:p>
    <w:p w:rsidR="0064117E" w:rsidRDefault="0064117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6B5EC4">
        <w:rPr>
          <w:rFonts w:ascii="Cambria Math" w:hAnsi="Cambria Math"/>
          <w:b/>
          <w:i/>
          <w:iCs/>
        </w:rPr>
        <w:t xml:space="preserve">Zastupitelstvo obce Vitčice schvaluje </w:t>
      </w:r>
      <w:r w:rsidR="003404E6">
        <w:rPr>
          <w:rFonts w:ascii="Cambria Math" w:hAnsi="Cambria Math"/>
          <w:b/>
          <w:i/>
        </w:rPr>
        <w:t>rozpočtové opatření číslo 5</w:t>
      </w:r>
      <w:r>
        <w:rPr>
          <w:rFonts w:ascii="Cambria Math" w:hAnsi="Cambria Math"/>
          <w:b/>
          <w:i/>
        </w:rPr>
        <w:t xml:space="preserve"> obce Vitčice.</w:t>
      </w:r>
    </w:p>
    <w:p w:rsidR="00BF4A71" w:rsidRDefault="0064117E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>
        <w:rPr>
          <w:rFonts w:ascii="Cambria Math" w:hAnsi="Cambria Math"/>
          <w:b/>
          <w:i/>
        </w:rPr>
        <w:t xml:space="preserve">Příjmy ve </w:t>
      </w:r>
      <w:proofErr w:type="gramStart"/>
      <w:r>
        <w:rPr>
          <w:rFonts w:ascii="Cambria Math" w:hAnsi="Cambria Math"/>
          <w:b/>
          <w:i/>
        </w:rPr>
        <w:t xml:space="preserve">výši  </w:t>
      </w:r>
      <w:r w:rsidR="00C7276E">
        <w:rPr>
          <w:rFonts w:ascii="Cambria Math" w:hAnsi="Cambria Math"/>
          <w:b/>
          <w:i/>
        </w:rPr>
        <w:t xml:space="preserve"> </w:t>
      </w:r>
      <w:r w:rsidR="003404E6">
        <w:rPr>
          <w:rFonts w:ascii="Cambria Math" w:hAnsi="Cambria Math"/>
          <w:b/>
          <w:i/>
        </w:rPr>
        <w:t>349.920,00</w:t>
      </w:r>
      <w:proofErr w:type="gramEnd"/>
      <w:r>
        <w:rPr>
          <w:rFonts w:ascii="Cambria Math" w:hAnsi="Cambria Math"/>
          <w:b/>
          <w:i/>
        </w:rPr>
        <w:t xml:space="preserve"> Kč, </w:t>
      </w:r>
      <w:r w:rsidR="00C7276E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výdaje ve výši  </w:t>
      </w:r>
      <w:r w:rsidR="00C7276E">
        <w:rPr>
          <w:rFonts w:ascii="Cambria Math" w:hAnsi="Cambria Math"/>
          <w:b/>
          <w:i/>
        </w:rPr>
        <w:t xml:space="preserve"> - </w:t>
      </w:r>
      <w:r w:rsidR="0077304C">
        <w:rPr>
          <w:rFonts w:ascii="Cambria Math" w:hAnsi="Cambria Math"/>
          <w:b/>
          <w:i/>
        </w:rPr>
        <w:t>2.942.98</w:t>
      </w:r>
      <w:r w:rsidR="00B951BF">
        <w:rPr>
          <w:rFonts w:ascii="Cambria Math" w:hAnsi="Cambria Math"/>
          <w:b/>
          <w:i/>
        </w:rPr>
        <w:t>6,00</w:t>
      </w:r>
      <w:r>
        <w:rPr>
          <w:rFonts w:ascii="Cambria Math" w:hAnsi="Cambria Math"/>
          <w:b/>
          <w:i/>
        </w:rPr>
        <w:t xml:space="preserve"> Kč, </w:t>
      </w:r>
      <w:r w:rsidR="00C7276E">
        <w:rPr>
          <w:rFonts w:ascii="Cambria Math" w:hAnsi="Cambria Math"/>
          <w:b/>
          <w:i/>
        </w:rPr>
        <w:t xml:space="preserve"> </w:t>
      </w:r>
      <w:r>
        <w:rPr>
          <w:rFonts w:ascii="Cambria Math" w:hAnsi="Cambria Math"/>
          <w:b/>
          <w:i/>
        </w:rPr>
        <w:t xml:space="preserve">financování ve výši  </w:t>
      </w:r>
      <w:r w:rsidR="00C7276E">
        <w:rPr>
          <w:rFonts w:ascii="Cambria Math" w:hAnsi="Cambria Math"/>
          <w:b/>
          <w:i/>
        </w:rPr>
        <w:t>-</w:t>
      </w:r>
      <w:r w:rsidR="0077304C">
        <w:rPr>
          <w:rFonts w:ascii="Cambria Math" w:hAnsi="Cambria Math"/>
          <w:b/>
          <w:i/>
        </w:rPr>
        <w:t>3.292.90</w:t>
      </w:r>
      <w:r w:rsidR="00B951BF">
        <w:rPr>
          <w:rFonts w:ascii="Cambria Math" w:hAnsi="Cambria Math"/>
          <w:b/>
          <w:i/>
        </w:rPr>
        <w:t>6,00</w:t>
      </w:r>
      <w:r>
        <w:rPr>
          <w:rFonts w:ascii="Cambria Math" w:hAnsi="Cambria Math"/>
          <w:b/>
          <w:i/>
        </w:rPr>
        <w:t xml:space="preserve"> Kč.</w:t>
      </w:r>
    </w:p>
    <w:p w:rsidR="00AC4A77" w:rsidRPr="00A64B79" w:rsidRDefault="00AC4A77" w:rsidP="0064117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BF4A71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Výsledek hlasování: </w:t>
      </w:r>
    </w:p>
    <w:p w:rsidR="004B6F45" w:rsidRPr="00A64B79" w:rsidRDefault="004B6F45" w:rsidP="004B6F45">
      <w:pPr>
        <w:rPr>
          <w:rFonts w:ascii="Cambria Math" w:hAnsi="Cambria Math"/>
          <w:b/>
          <w:iCs/>
          <w:sz w:val="20"/>
          <w:szCs w:val="20"/>
        </w:rPr>
      </w:pPr>
      <w:r w:rsidRPr="00E4700B">
        <w:rPr>
          <w:rFonts w:ascii="Cambria Math" w:hAnsi="Cambria Math"/>
          <w:b/>
          <w:iCs/>
        </w:rPr>
        <w:t xml:space="preserve"> 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</w:t>
      </w:r>
      <w:r w:rsidR="00543CAF" w:rsidRPr="00E4700B">
        <w:rPr>
          <w:rFonts w:ascii="Cambria Math" w:hAnsi="Cambria Math"/>
          <w:b/>
          <w:iCs/>
        </w:rPr>
        <w:t>:</w:t>
      </w:r>
      <w:r w:rsidR="003404E6">
        <w:rPr>
          <w:rFonts w:ascii="Cambria Math" w:hAnsi="Cambria Math"/>
          <w:b/>
          <w:iCs/>
        </w:rPr>
        <w:t xml:space="preserve"> 7</w:t>
      </w:r>
      <w:r w:rsidRPr="00E4700B">
        <w:rPr>
          <w:rFonts w:ascii="Cambria Math" w:hAnsi="Cambria Math"/>
          <w:b/>
          <w:iCs/>
        </w:rPr>
        <w:t xml:space="preserve"> </w:t>
      </w:r>
    </w:p>
    <w:p w:rsidR="004B6F45" w:rsidRPr="00E4700B" w:rsidRDefault="004B6F45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Proti: nikdo</w:t>
      </w:r>
    </w:p>
    <w:p w:rsidR="004B6F45" w:rsidRPr="00E4700B" w:rsidRDefault="00C9556A" w:rsidP="004B6F45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>Zdržel</w:t>
      </w:r>
      <w:r w:rsidR="004B6F45" w:rsidRPr="00E4700B">
        <w:rPr>
          <w:rFonts w:ascii="Cambria Math" w:hAnsi="Cambria Math"/>
          <w:b/>
          <w:iCs/>
        </w:rPr>
        <w:t xml:space="preserve"> se: nikdo</w:t>
      </w:r>
    </w:p>
    <w:p w:rsidR="004B6F45" w:rsidRPr="00A64B79" w:rsidRDefault="004B6F45" w:rsidP="004B6F45">
      <w:pPr>
        <w:rPr>
          <w:rFonts w:ascii="Cambria Math" w:hAnsi="Cambria Math"/>
          <w:b/>
          <w:iCs/>
          <w:sz w:val="20"/>
          <w:szCs w:val="20"/>
        </w:rPr>
      </w:pPr>
    </w:p>
    <w:p w:rsidR="00C7276E" w:rsidRPr="005B117F" w:rsidRDefault="00626C9B" w:rsidP="003C08DA">
      <w:pPr>
        <w:rPr>
          <w:rFonts w:ascii="Cambria Math" w:hAnsi="Cambria Math"/>
          <w:b/>
          <w:iCs/>
        </w:rPr>
      </w:pPr>
      <w:r w:rsidRPr="00E4700B">
        <w:rPr>
          <w:rFonts w:ascii="Cambria Math" w:hAnsi="Cambria Math"/>
          <w:b/>
          <w:iCs/>
        </w:rPr>
        <w:t xml:space="preserve">Usnesení č. </w:t>
      </w:r>
      <w:proofErr w:type="gramStart"/>
      <w:r w:rsidR="003404E6">
        <w:rPr>
          <w:rFonts w:ascii="Cambria Math" w:hAnsi="Cambria Math"/>
          <w:b/>
          <w:iCs/>
        </w:rPr>
        <w:t>21</w:t>
      </w:r>
      <w:r w:rsidR="00474261" w:rsidRPr="00E4700B">
        <w:rPr>
          <w:rFonts w:ascii="Cambria Math" w:hAnsi="Cambria Math"/>
          <w:b/>
          <w:iCs/>
        </w:rPr>
        <w:t xml:space="preserve"> </w:t>
      </w:r>
      <w:r w:rsidR="00492082" w:rsidRPr="00E4700B">
        <w:rPr>
          <w:rFonts w:ascii="Cambria Math" w:hAnsi="Cambria Math"/>
          <w:b/>
          <w:iCs/>
        </w:rPr>
        <w:t xml:space="preserve"> bylo</w:t>
      </w:r>
      <w:proofErr w:type="gramEnd"/>
      <w:r w:rsidR="00492082" w:rsidRPr="00E4700B">
        <w:rPr>
          <w:rFonts w:ascii="Cambria Math" w:hAnsi="Cambria Math"/>
          <w:b/>
          <w:iCs/>
        </w:rPr>
        <w:t xml:space="preserve"> schváleno.</w:t>
      </w:r>
    </w:p>
    <w:p w:rsidR="00BE3E6E" w:rsidRDefault="00BE3E6E" w:rsidP="0064117E">
      <w:pPr>
        <w:rPr>
          <w:rFonts w:ascii="Cambria Math" w:hAnsi="Cambria Math"/>
          <w:b/>
          <w:iCs/>
        </w:rPr>
      </w:pPr>
    </w:p>
    <w:p w:rsidR="00B951BF" w:rsidRPr="006F47DC" w:rsidRDefault="00F82F4B" w:rsidP="00B951BF">
      <w:pPr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8</w:t>
      </w:r>
      <w:r w:rsidR="00B951BF">
        <w:rPr>
          <w:rFonts w:ascii="Cambria Math" w:hAnsi="Cambria Math"/>
          <w:b/>
        </w:rPr>
        <w:t>. Projednání návrhu Veřejnoprávní smlouvy o poskytnutí dotace</w:t>
      </w:r>
    </w:p>
    <w:p w:rsidR="00B951BF" w:rsidRDefault="00B951BF" w:rsidP="00B951BF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TJ Vitčice podala žádost o poskytnutí neinvestiční dotace z rozpočtu obce Vitčice na rok 2023. Jedná </w:t>
      </w:r>
      <w:proofErr w:type="gramStart"/>
      <w:r>
        <w:rPr>
          <w:rFonts w:ascii="Cambria Math" w:hAnsi="Cambria Math"/>
        </w:rPr>
        <w:t>se částku</w:t>
      </w:r>
      <w:proofErr w:type="gramEnd"/>
      <w:r>
        <w:rPr>
          <w:rFonts w:ascii="Cambria Math" w:hAnsi="Cambria Math"/>
        </w:rPr>
        <w:t xml:space="preserve"> ve výši 280.000,00 Kč, která by měla zabezpečit pokrytí mzdových nákladů zaměstnance a zároveň zajistit provoz kulturního zařízení. Toto je maximální výše, která bude poskytovaná v případě, že provozovna nebude mít dostatečný příjem k tomu, aby byly uhrazeny veškeré mzdové náklady zaměstnance. Jelikož má obec zájem na tom, aby tady bylo alespoň pohostinství, navrhuje starosta této žádosti vyhovět. Zároveň všechny přítomné seznámil s návrhem Veřejnoprávní smlouvy o poskytnutí dotace, která řeší podmínky, za kterých bude dotace poskytnuta a čerpána. V letošním roce obec na tento účel poskytla </w:t>
      </w:r>
      <w:r w:rsidR="00F82F4B">
        <w:rPr>
          <w:rFonts w:ascii="Cambria Math" w:hAnsi="Cambria Math"/>
        </w:rPr>
        <w:t xml:space="preserve">205.000,00 Kč. </w:t>
      </w:r>
      <w:r>
        <w:rPr>
          <w:rFonts w:ascii="Cambria Math" w:hAnsi="Cambria Math"/>
        </w:rPr>
        <w:t>Pan starosta vyzval přítomné členy zastupitelstva, aby se k tomuto bodu jednání vyjádřili.</w:t>
      </w:r>
    </w:p>
    <w:p w:rsidR="00B951BF" w:rsidRDefault="00B951BF" w:rsidP="00B951BF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Nikdo z přítomných členů zastupitelstva obce, ani z občanů neměl k tomuto bodu jednání výhrady.</w:t>
      </w:r>
    </w:p>
    <w:p w:rsidR="00B951BF" w:rsidRPr="00714784" w:rsidRDefault="00B951BF" w:rsidP="00B951BF">
      <w:pPr>
        <w:tabs>
          <w:tab w:val="left" w:pos="7560"/>
        </w:tabs>
        <w:jc w:val="both"/>
        <w:rPr>
          <w:rFonts w:ascii="Cambria Math" w:hAnsi="Cambria Math"/>
        </w:rPr>
      </w:pPr>
    </w:p>
    <w:p w:rsidR="00B951BF" w:rsidRPr="009C7EE7" w:rsidRDefault="00B951BF" w:rsidP="00B951BF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B951BF" w:rsidRPr="009C7EE7" w:rsidRDefault="00B951BF" w:rsidP="00B951BF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 w:rsidR="00A64B79">
        <w:rPr>
          <w:rFonts w:ascii="Cambria Math" w:hAnsi="Cambria Math"/>
          <w:b/>
          <w:i/>
          <w:iCs/>
        </w:rPr>
        <w:t xml:space="preserve">poskytnutí </w:t>
      </w:r>
      <w:proofErr w:type="gramStart"/>
      <w:r w:rsidR="00A64B79">
        <w:rPr>
          <w:rFonts w:ascii="Cambria Math" w:hAnsi="Cambria Math"/>
          <w:b/>
          <w:i/>
          <w:iCs/>
        </w:rPr>
        <w:t>dotace  a uzavření</w:t>
      </w:r>
      <w:proofErr w:type="gramEnd"/>
      <w:r w:rsidR="00A64B79">
        <w:rPr>
          <w:rFonts w:ascii="Cambria Math" w:hAnsi="Cambria Math"/>
          <w:b/>
          <w:i/>
          <w:iCs/>
        </w:rPr>
        <w:t xml:space="preserve"> Veřejnoprávní smlouvy</w:t>
      </w:r>
      <w:r>
        <w:rPr>
          <w:rFonts w:ascii="Cambria Math" w:hAnsi="Cambria Math"/>
          <w:b/>
          <w:i/>
          <w:iCs/>
        </w:rPr>
        <w:t xml:space="preserve"> o poskytnutí dotace.</w:t>
      </w:r>
    </w:p>
    <w:p w:rsidR="00B951BF" w:rsidRPr="00AC4A77" w:rsidRDefault="00B951BF" w:rsidP="00B951BF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B951BF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B951BF" w:rsidRPr="00070EC3" w:rsidRDefault="00B951BF" w:rsidP="00B951BF">
      <w:pPr>
        <w:rPr>
          <w:rFonts w:ascii="Cambria Math" w:hAnsi="Cambria Math"/>
          <w:b/>
          <w:iCs/>
        </w:rPr>
      </w:pP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 w:rsidR="00F82F4B">
        <w:rPr>
          <w:rFonts w:ascii="Cambria Math" w:hAnsi="Cambria Math"/>
          <w:b/>
          <w:iCs/>
        </w:rPr>
        <w:t>1</w:t>
      </w: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B951BF" w:rsidRPr="00A64B79" w:rsidRDefault="00B951BF" w:rsidP="00B951BF">
      <w:pPr>
        <w:rPr>
          <w:rFonts w:ascii="Cambria Math" w:hAnsi="Cambria Math"/>
          <w:b/>
          <w:iCs/>
          <w:sz w:val="20"/>
          <w:szCs w:val="20"/>
        </w:rPr>
      </w:pPr>
    </w:p>
    <w:p w:rsidR="00B951BF" w:rsidRPr="009C7EE7" w:rsidRDefault="00B951BF" w:rsidP="00B951BF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 w:rsidR="00F82F4B">
        <w:rPr>
          <w:rFonts w:ascii="Cambria Math" w:hAnsi="Cambria Math"/>
          <w:b/>
          <w:iCs/>
        </w:rPr>
        <w:t>22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E209C4" w:rsidRPr="00A64B79" w:rsidRDefault="00E209C4" w:rsidP="00BE3E6E">
      <w:pPr>
        <w:rPr>
          <w:rFonts w:ascii="Cambria Math" w:hAnsi="Cambria Math"/>
          <w:b/>
          <w:iCs/>
          <w:sz w:val="20"/>
          <w:szCs w:val="20"/>
        </w:rPr>
      </w:pPr>
    </w:p>
    <w:p w:rsidR="00F82F4B" w:rsidRDefault="00F82F4B" w:rsidP="00BE3E6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9. Projednání návrhu navýšení odměn neuvolněným členům zastupitelstva obce</w:t>
      </w:r>
    </w:p>
    <w:p w:rsidR="00F82F4B" w:rsidRDefault="00F82F4B" w:rsidP="00F82F4B">
      <w:pPr>
        <w:jc w:val="both"/>
        <w:rPr>
          <w:rFonts w:ascii="Cambria Math" w:hAnsi="Cambria Math"/>
          <w:iCs/>
        </w:rPr>
      </w:pPr>
      <w:r w:rsidRPr="00F82F4B">
        <w:rPr>
          <w:rFonts w:ascii="Cambria Math" w:hAnsi="Cambria Math"/>
          <w:iCs/>
        </w:rPr>
        <w:t>Pan star</w:t>
      </w:r>
      <w:r>
        <w:rPr>
          <w:rFonts w:ascii="Cambria Math" w:hAnsi="Cambria Math"/>
          <w:iCs/>
        </w:rPr>
        <w:t xml:space="preserve">osta seznámil přítomné členy zastupitelstva obce a občany s nařízením vlády číslo 415/2022, ze dne 30. listopadu 2022, kterým se mění nařízení vlády číslo 318/2017, o výši odměn členů zastupitelstev územních samosprávných celků, ve znění pozdějších předpisů. </w:t>
      </w:r>
      <w:r w:rsidR="00555105">
        <w:rPr>
          <w:rFonts w:ascii="Cambria Math" w:hAnsi="Cambria Math"/>
          <w:iCs/>
        </w:rPr>
        <w:t>Pan starosta navrhuje navýšení o 10% pro ty členy zastupitelstva, kteří jsou odměňováni, navýšení odměn by bylo platné od 1. ledna 2023.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Výše současných odměn: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Starosta ………. 17.600,00 Kč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Místostarostka ………. 4.400,00 Kč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Předseda finančního výboru ………. 500,00 Kč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Navýšení o 10%: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Starosta ………. 17.600,00 + 1.760,00 = 19.360,00 Kč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Místostarostka ………. 4.400,00 + 440,00 = 4.840,00 Kč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Předseda finančního výboru ………. 500,00 + 50,00 = 550,00 Kč.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starosta vyzval členy zastupitelstva obce, aby se k návrhu navýšení odměn o 10 % vyjádřili.</w:t>
      </w:r>
    </w:p>
    <w:p w:rsidR="00555105" w:rsidRDefault="00555105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Pan Josef Spáčil nesouhlasí s navýšením odměn, protože</w:t>
      </w:r>
      <w:r w:rsidR="0074032E">
        <w:rPr>
          <w:rFonts w:ascii="Cambria Math" w:hAnsi="Cambria Math"/>
          <w:iCs/>
        </w:rPr>
        <w:t xml:space="preserve"> nemá prostudovaný návrh a údajně mají být odměny navýšeny jen uvolněným členům zastupitelstev územních samosprávných celků.</w:t>
      </w:r>
    </w:p>
    <w:p w:rsidR="0074032E" w:rsidRDefault="0074032E" w:rsidP="00F82F4B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  <w:iCs/>
        </w:rPr>
        <w:t>Ostatní členové zastupitelstva proti tomuto návrhu neměli žádné námitky.</w:t>
      </w:r>
    </w:p>
    <w:p w:rsidR="00F82F4B" w:rsidRPr="00A64B79" w:rsidRDefault="00F82F4B" w:rsidP="00BE3E6E">
      <w:pPr>
        <w:rPr>
          <w:rFonts w:ascii="Cambria Math" w:hAnsi="Cambria Math"/>
          <w:iCs/>
          <w:sz w:val="20"/>
          <w:szCs w:val="20"/>
        </w:rPr>
      </w:pPr>
    </w:p>
    <w:p w:rsidR="0074032E" w:rsidRPr="009C7EE7" w:rsidRDefault="0074032E" w:rsidP="0074032E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9C7EE7">
        <w:rPr>
          <w:rFonts w:ascii="Cambria Math" w:hAnsi="Cambria Math"/>
          <w:b/>
          <w:i/>
          <w:iCs/>
          <w:u w:val="single"/>
        </w:rPr>
        <w:t>Návrh usnesení:</w:t>
      </w:r>
    </w:p>
    <w:p w:rsidR="0074032E" w:rsidRPr="009C7EE7" w:rsidRDefault="0074032E" w:rsidP="0074032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iCs/>
        </w:rPr>
      </w:pPr>
      <w:r w:rsidRPr="009C7EE7">
        <w:rPr>
          <w:rFonts w:ascii="Cambria Math" w:hAnsi="Cambria Math"/>
          <w:b/>
          <w:i/>
          <w:iCs/>
        </w:rPr>
        <w:t xml:space="preserve">Zastupitelstvo obce Vitčice schvaluje </w:t>
      </w:r>
      <w:r>
        <w:rPr>
          <w:rFonts w:ascii="Cambria Math" w:hAnsi="Cambria Math"/>
          <w:b/>
          <w:i/>
          <w:iCs/>
        </w:rPr>
        <w:t>navýšení měsíčních odměn neuvolněnému starostovi</w:t>
      </w:r>
      <w:r w:rsidR="00A64B79">
        <w:rPr>
          <w:rFonts w:ascii="Cambria Math" w:hAnsi="Cambria Math"/>
          <w:b/>
          <w:i/>
          <w:iCs/>
        </w:rPr>
        <w:t xml:space="preserve"> na celkovou částku 19.360,00 Kč</w:t>
      </w:r>
      <w:r>
        <w:rPr>
          <w:rFonts w:ascii="Cambria Math" w:hAnsi="Cambria Math"/>
          <w:b/>
          <w:i/>
          <w:iCs/>
        </w:rPr>
        <w:t xml:space="preserve">, neuvolněné </w:t>
      </w:r>
      <w:proofErr w:type="gramStart"/>
      <w:r>
        <w:rPr>
          <w:rFonts w:ascii="Cambria Math" w:hAnsi="Cambria Math"/>
          <w:b/>
          <w:i/>
          <w:iCs/>
        </w:rPr>
        <w:t xml:space="preserve">místostarostce </w:t>
      </w:r>
      <w:r w:rsidR="00A64B79">
        <w:rPr>
          <w:rFonts w:ascii="Cambria Math" w:hAnsi="Cambria Math"/>
          <w:b/>
          <w:i/>
          <w:iCs/>
        </w:rPr>
        <w:t xml:space="preserve"> na</w:t>
      </w:r>
      <w:proofErr w:type="gramEnd"/>
      <w:r w:rsidR="00A64B79">
        <w:rPr>
          <w:rFonts w:ascii="Cambria Math" w:hAnsi="Cambria Math"/>
          <w:b/>
          <w:i/>
          <w:iCs/>
        </w:rPr>
        <w:t xml:space="preserve"> celkovou částku 4.840,00 </w:t>
      </w:r>
      <w:r>
        <w:rPr>
          <w:rFonts w:ascii="Cambria Math" w:hAnsi="Cambria Math"/>
          <w:b/>
          <w:i/>
          <w:iCs/>
        </w:rPr>
        <w:t>a neuvolněném</w:t>
      </w:r>
      <w:r w:rsidR="00A64B79">
        <w:rPr>
          <w:rFonts w:ascii="Cambria Math" w:hAnsi="Cambria Math"/>
          <w:b/>
          <w:i/>
          <w:iCs/>
        </w:rPr>
        <w:t>u předsedovi finančního výboruj celkovou částku 550,00</w:t>
      </w:r>
      <w:r>
        <w:rPr>
          <w:rFonts w:ascii="Cambria Math" w:hAnsi="Cambria Math"/>
          <w:b/>
          <w:i/>
          <w:iCs/>
        </w:rPr>
        <w:t xml:space="preserve"> s účinností od 1. ledna 2023.</w:t>
      </w:r>
    </w:p>
    <w:p w:rsidR="0074032E" w:rsidRPr="00AC4A77" w:rsidRDefault="0074032E" w:rsidP="0074032E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  <w:sz w:val="20"/>
          <w:szCs w:val="20"/>
        </w:rPr>
      </w:pPr>
    </w:p>
    <w:p w:rsidR="0074032E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Výsledek hlasování:  </w:t>
      </w:r>
    </w:p>
    <w:p w:rsidR="0074032E" w:rsidRPr="00A64B79" w:rsidRDefault="0074032E" w:rsidP="0074032E">
      <w:pPr>
        <w:rPr>
          <w:rFonts w:ascii="Cambria Math" w:hAnsi="Cambria Math"/>
          <w:b/>
          <w:iCs/>
          <w:sz w:val="20"/>
          <w:szCs w:val="20"/>
        </w:rPr>
      </w:pP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6</w:t>
      </w:r>
      <w:r w:rsidRPr="009C7EE7">
        <w:rPr>
          <w:rFonts w:ascii="Cambria Math" w:hAnsi="Cambria Math"/>
          <w:b/>
          <w:iCs/>
        </w:rPr>
        <w:t xml:space="preserve"> </w:t>
      </w: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Proti: </w:t>
      </w:r>
      <w:r>
        <w:rPr>
          <w:rFonts w:ascii="Cambria Math" w:hAnsi="Cambria Math"/>
          <w:b/>
          <w:iCs/>
        </w:rPr>
        <w:t>1</w:t>
      </w: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>Zdržel se: nikdo</w:t>
      </w:r>
    </w:p>
    <w:p w:rsidR="0074032E" w:rsidRPr="00A64B79" w:rsidRDefault="0074032E" w:rsidP="0074032E">
      <w:pPr>
        <w:rPr>
          <w:rFonts w:ascii="Cambria Math" w:hAnsi="Cambria Math"/>
          <w:b/>
          <w:iCs/>
          <w:sz w:val="20"/>
          <w:szCs w:val="20"/>
        </w:rPr>
      </w:pPr>
    </w:p>
    <w:p w:rsidR="0074032E" w:rsidRPr="009C7EE7" w:rsidRDefault="0074032E" w:rsidP="0074032E">
      <w:pPr>
        <w:rPr>
          <w:rFonts w:ascii="Cambria Math" w:hAnsi="Cambria Math"/>
          <w:b/>
          <w:iCs/>
        </w:rPr>
      </w:pPr>
      <w:r w:rsidRPr="009C7EE7"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23</w:t>
      </w:r>
      <w:r w:rsidRPr="009C7EE7">
        <w:rPr>
          <w:rFonts w:ascii="Cambria Math" w:hAnsi="Cambria Math"/>
          <w:b/>
          <w:iCs/>
        </w:rPr>
        <w:t xml:space="preserve">  bylo</w:t>
      </w:r>
      <w:proofErr w:type="gramEnd"/>
      <w:r w:rsidRPr="009C7EE7">
        <w:rPr>
          <w:rFonts w:ascii="Cambria Math" w:hAnsi="Cambria Math"/>
          <w:b/>
          <w:iCs/>
        </w:rPr>
        <w:t xml:space="preserve"> schváleno.</w:t>
      </w:r>
    </w:p>
    <w:p w:rsidR="00F82F4B" w:rsidRPr="00A64B79" w:rsidRDefault="00F82F4B" w:rsidP="00BE3E6E">
      <w:pPr>
        <w:rPr>
          <w:rFonts w:ascii="Cambria Math" w:hAnsi="Cambria Math"/>
          <w:iCs/>
          <w:sz w:val="20"/>
          <w:szCs w:val="20"/>
        </w:rPr>
      </w:pPr>
    </w:p>
    <w:p w:rsidR="00AD6A43" w:rsidRDefault="00B951BF" w:rsidP="00AD6A43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10</w:t>
      </w:r>
      <w:r w:rsidR="00AD6A43">
        <w:rPr>
          <w:rFonts w:ascii="Cambria Math" w:hAnsi="Cambria Math"/>
          <w:b/>
        </w:rPr>
        <w:t>.</w:t>
      </w:r>
      <w:r w:rsidR="00AD6A43" w:rsidRPr="00E4700B">
        <w:rPr>
          <w:rFonts w:ascii="Cambria Math" w:hAnsi="Cambria Math"/>
          <w:b/>
        </w:rPr>
        <w:t xml:space="preserve"> Projednání </w:t>
      </w:r>
      <w:r w:rsidR="00AD6A43">
        <w:rPr>
          <w:rFonts w:ascii="Cambria Math" w:hAnsi="Cambria Math"/>
          <w:b/>
        </w:rPr>
        <w:t>dotačních titulů poskytovaných Olomouckým krajem</w:t>
      </w:r>
    </w:p>
    <w:p w:rsidR="008A79A7" w:rsidRDefault="008A79A7" w:rsidP="008A79A7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Krajský úřad Olomouckého kraje poskytuje ze svého rozpočtu příspěvek na pořízení, rekonstrukci, opravu požární techniky a nákup věcného vybavení jednotek sboru dobrovolných hasičů obcí Olomouckého kraje na rok 202</w:t>
      </w:r>
      <w:r w:rsidR="00C53991">
        <w:rPr>
          <w:rFonts w:ascii="Cambria Math" w:hAnsi="Cambria Math"/>
        </w:rPr>
        <w:t>3</w:t>
      </w:r>
      <w:r>
        <w:rPr>
          <w:rFonts w:ascii="Cambria Math" w:hAnsi="Cambria Math"/>
        </w:rPr>
        <w:t xml:space="preserve">. Cílem poskytnutí příspěvku je zlepšení materiálně technického vybavení a akceschopnosti JSDH obcí Olomouckého kraje. Majetek pořízený z tohoto příspěvku zůstane v majetku obce. Minimální výše dotace na jednu žádost činí 5.000,00 Kč, maximální výše na jednu žádost činí 200.000,00 </w:t>
      </w:r>
      <w:r>
        <w:rPr>
          <w:rFonts w:ascii="Cambria Math" w:hAnsi="Cambria Math"/>
        </w:rPr>
        <w:lastRenderedPageBreak/>
        <w:t>Kč, předpokládaná finanční částka pro tento dotační titul je 6.000.000,00 Kč. Podmínkou žádosti je spoluúčast žadatele minimálně ve výši 50% z celkových předpokládaných výdajů. V případě poskytnutí dotace do výše 35.000,00 Kč není spoluúčast vyžadovaná.</w:t>
      </w:r>
    </w:p>
    <w:p w:rsidR="00AD6A43" w:rsidRPr="00DE224E" w:rsidRDefault="00AD6A43" w:rsidP="00AD6A43">
      <w:pPr>
        <w:pStyle w:val="Nadpis3"/>
        <w:shd w:val="clear" w:color="auto" w:fill="FFFFFF" w:themeFill="background1"/>
        <w:spacing w:before="0"/>
        <w:jc w:val="both"/>
        <w:rPr>
          <w:rFonts w:ascii="Cambria Math" w:hAnsi="Cambria Math" w:cs="Helvetica"/>
          <w:sz w:val="24"/>
          <w:szCs w:val="24"/>
        </w:rPr>
      </w:pPr>
      <w:r w:rsidRPr="00DE224E">
        <w:rPr>
          <w:rFonts w:ascii="Cambria Math" w:hAnsi="Cambria Math"/>
          <w:sz w:val="24"/>
          <w:szCs w:val="24"/>
        </w:rPr>
        <w:t xml:space="preserve">Pan starosta </w:t>
      </w:r>
      <w:r>
        <w:rPr>
          <w:rFonts w:ascii="Cambria Math" w:hAnsi="Cambria Math"/>
          <w:sz w:val="24"/>
          <w:szCs w:val="24"/>
        </w:rPr>
        <w:t xml:space="preserve">dál </w:t>
      </w:r>
      <w:r w:rsidRPr="00DE224E">
        <w:rPr>
          <w:rFonts w:ascii="Cambria Math" w:hAnsi="Cambria Math"/>
          <w:sz w:val="24"/>
          <w:szCs w:val="24"/>
        </w:rPr>
        <w:t xml:space="preserve">seznámil přítomné členy zastupitelstva obce a občany s Dotačním programem - Program obnovy venkova </w:t>
      </w:r>
      <w:r>
        <w:rPr>
          <w:rFonts w:ascii="Cambria Math" w:hAnsi="Cambria Math"/>
          <w:sz w:val="24"/>
          <w:szCs w:val="24"/>
        </w:rPr>
        <w:t>Olomouckého kraje 202</w:t>
      </w:r>
      <w:r w:rsidR="00EE2114">
        <w:rPr>
          <w:rFonts w:ascii="Cambria Math" w:hAnsi="Cambria Math"/>
          <w:sz w:val="24"/>
          <w:szCs w:val="24"/>
        </w:rPr>
        <w:t>3</w:t>
      </w:r>
      <w:r w:rsidR="005D1C01">
        <w:rPr>
          <w:rFonts w:ascii="Cambria Math" w:hAnsi="Cambria Math"/>
          <w:sz w:val="24"/>
          <w:szCs w:val="24"/>
        </w:rPr>
        <w:t xml:space="preserve">, který </w:t>
      </w:r>
      <w:r w:rsidRPr="00DE224E">
        <w:rPr>
          <w:rFonts w:ascii="Cambria Math" w:hAnsi="Cambria Math" w:cs="Helvetica"/>
          <w:bCs/>
          <w:sz w:val="24"/>
          <w:szCs w:val="24"/>
        </w:rPr>
        <w:t>je rozčleněno na</w:t>
      </w:r>
      <w:r>
        <w:rPr>
          <w:rFonts w:ascii="Cambria Math" w:hAnsi="Cambria Math" w:cs="Helvetica"/>
          <w:bCs/>
          <w:sz w:val="24"/>
          <w:szCs w:val="24"/>
        </w:rPr>
        <w:t xml:space="preserve"> čtyři dotační</w:t>
      </w:r>
      <w:r w:rsidRPr="00DE224E">
        <w:rPr>
          <w:rFonts w:ascii="Cambria Math" w:hAnsi="Cambria Math" w:cs="Helvetica"/>
          <w:bCs/>
          <w:sz w:val="24"/>
          <w:szCs w:val="24"/>
        </w:rPr>
        <w:t xml:space="preserve"> titul</w:t>
      </w:r>
      <w:r>
        <w:rPr>
          <w:rFonts w:ascii="Cambria Math" w:hAnsi="Cambria Math" w:cs="Helvetica"/>
          <w:bCs/>
          <w:sz w:val="24"/>
          <w:szCs w:val="24"/>
        </w:rPr>
        <w:t>y</w:t>
      </w:r>
      <w:r w:rsidRPr="00DE224E">
        <w:rPr>
          <w:rFonts w:ascii="Cambria Math" w:hAnsi="Cambria Math" w:cs="Helvetica"/>
          <w:bCs/>
          <w:sz w:val="24"/>
          <w:szCs w:val="24"/>
        </w:rPr>
        <w:t>:</w:t>
      </w:r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15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1 - </w:t>
      </w:r>
      <w:hyperlink r:id="rId8" w:history="1">
        <w:r w:rsidRPr="00DE224E">
          <w:rPr>
            <w:rFonts w:ascii="Cambria Math" w:hAnsi="Cambria Math" w:cs="Helvetica"/>
          </w:rPr>
          <w:t>Podpora budování a obnovy infrastruktury obce</w:t>
        </w:r>
      </w:hyperlink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15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2 - </w:t>
      </w:r>
      <w:hyperlink r:id="rId9" w:history="1">
        <w:r w:rsidRPr="00DE224E">
          <w:rPr>
            <w:rFonts w:ascii="Cambria Math" w:hAnsi="Cambria Math" w:cs="Helvetica"/>
          </w:rPr>
          <w:t>Podpora zpracování územně plánovací dokumentace</w:t>
        </w:r>
      </w:hyperlink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240"/>
        <w:ind w:left="495"/>
        <w:jc w:val="both"/>
        <w:outlineLvl w:val="2"/>
        <w:rPr>
          <w:rFonts w:ascii="Cambria Math" w:hAnsi="Cambria Math" w:cs="Helvetica"/>
        </w:rPr>
      </w:pPr>
      <w:r w:rsidRPr="00DE224E">
        <w:t xml:space="preserve">Dotační titul č. 3 - </w:t>
      </w:r>
      <w:hyperlink r:id="rId10" w:history="1">
        <w:r w:rsidRPr="00DE224E">
          <w:rPr>
            <w:rFonts w:ascii="Cambria Math" w:hAnsi="Cambria Math" w:cs="Helvetica"/>
          </w:rPr>
          <w:t>Podpora přípravy projektové dokumentace</w:t>
        </w:r>
      </w:hyperlink>
    </w:p>
    <w:p w:rsidR="00AD6A43" w:rsidRPr="00DE224E" w:rsidRDefault="00AD6A43" w:rsidP="00AD6A43">
      <w:pPr>
        <w:numPr>
          <w:ilvl w:val="0"/>
          <w:numId w:val="20"/>
        </w:numPr>
        <w:shd w:val="clear" w:color="auto" w:fill="FFFFFF" w:themeFill="background1"/>
        <w:spacing w:after="240"/>
        <w:ind w:left="495"/>
        <w:jc w:val="both"/>
        <w:outlineLvl w:val="2"/>
        <w:rPr>
          <w:rFonts w:ascii="Cambria Math" w:hAnsi="Cambria Math" w:cs="Helvetica"/>
        </w:rPr>
      </w:pPr>
      <w:r w:rsidRPr="00DE224E">
        <w:t>Dotační titul č. 5 – Podpora venkovských prodejen</w:t>
      </w:r>
    </w:p>
    <w:p w:rsidR="00AD6A43" w:rsidRPr="00744F07" w:rsidRDefault="00AD6A43" w:rsidP="00AD6A43">
      <w:pPr>
        <w:jc w:val="both"/>
        <w:rPr>
          <w:rFonts w:ascii="Cambria Math" w:hAnsi="Cambria Math"/>
          <w:iCs/>
        </w:rPr>
      </w:pPr>
      <w:r w:rsidRPr="00744F07">
        <w:rPr>
          <w:rFonts w:ascii="Cambria Math" w:hAnsi="Cambria Math"/>
          <w:iCs/>
        </w:rPr>
        <w:t>Začátkem ledna se budou konat online semináře pro žadatele o dotace k problematice POV 202</w:t>
      </w:r>
      <w:r w:rsidR="00EE2114">
        <w:rPr>
          <w:rFonts w:ascii="Cambria Math" w:hAnsi="Cambria Math"/>
          <w:iCs/>
        </w:rPr>
        <w:t>3</w:t>
      </w:r>
      <w:r w:rsidRPr="00744F07">
        <w:rPr>
          <w:rFonts w:ascii="Cambria Math" w:hAnsi="Cambria Math"/>
          <w:iCs/>
        </w:rPr>
        <w:t xml:space="preserve">, pak bude starosta informovat členy zastupitelstva o nových poznatcích. Dotace Olomouckého kraje činí maximálně </w:t>
      </w:r>
      <w:r w:rsidR="00543AF9" w:rsidRPr="00744F07">
        <w:rPr>
          <w:rFonts w:ascii="Cambria Math" w:hAnsi="Cambria Math"/>
          <w:iCs/>
        </w:rPr>
        <w:t>6</w:t>
      </w:r>
      <w:r w:rsidRPr="00744F07">
        <w:rPr>
          <w:rFonts w:ascii="Cambria Math" w:hAnsi="Cambria Math"/>
          <w:iCs/>
        </w:rPr>
        <w:t xml:space="preserve">00.000,00 Kč s tím, že obec se musí podílet minimálně 60%. </w:t>
      </w:r>
    </w:p>
    <w:p w:rsidR="00744F07" w:rsidRDefault="00543AF9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Pan starosta navrhuje, aby obec podala žádost o poskytnutí dotace z dotačního titulu 1 – Podpora budování a obnovy infrastruktury obce. Alespoň částečně by se pokryly náklady na </w:t>
      </w:r>
      <w:r w:rsidR="00AD6A43">
        <w:rPr>
          <w:rFonts w:ascii="Cambria Math" w:hAnsi="Cambria Math"/>
        </w:rPr>
        <w:t>zasíťování nových stavebních par</w:t>
      </w:r>
      <w:r w:rsidR="00EE2114">
        <w:rPr>
          <w:rFonts w:ascii="Cambria Math" w:hAnsi="Cambria Math"/>
        </w:rPr>
        <w:t>cel, které jsou řešeny v novém ú</w:t>
      </w:r>
      <w:r w:rsidR="00AD6A43">
        <w:rPr>
          <w:rFonts w:ascii="Cambria Math" w:hAnsi="Cambria Math"/>
        </w:rPr>
        <w:t xml:space="preserve">zemním plánu. V blízkosti nově navržených stavebních parcel je rozvod plynu a vody, tady by obec mohla nějaké finanční prostředky ušetřit, ale </w:t>
      </w:r>
      <w:r>
        <w:rPr>
          <w:rFonts w:ascii="Cambria Math" w:hAnsi="Cambria Math"/>
        </w:rPr>
        <w:t xml:space="preserve">největší položkou bude vybudování nové cesty k rodinným domům. </w:t>
      </w:r>
      <w:r w:rsidR="002B6FB8">
        <w:rPr>
          <w:rFonts w:ascii="Cambria Math" w:hAnsi="Cambria Math"/>
        </w:rPr>
        <w:t>Zasíťování se nemusí udělat celé, může se udělat etapově, místní komunikace se musí udělat až poslední, protože by se během stavby rodinných domů zničila. Zatím jsou jen dva zájemci o koupi stavebních parcel, je potřeba se jich zeptat, jestli jejich zájem trvá i nadále.</w:t>
      </w:r>
    </w:p>
    <w:p w:rsidR="002B6FB8" w:rsidRDefault="002B6FB8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Přihlásil se Ing. Ferenc. Souhlasí s tím, aby se žádost o dotaci podala a zasíťování parcel se udělalo postupně.</w:t>
      </w:r>
    </w:p>
    <w:p w:rsidR="00714784" w:rsidRDefault="00714784" w:rsidP="00AD6A43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další příspěvky nebyly, starosta požádal o hlasování.</w:t>
      </w:r>
    </w:p>
    <w:p w:rsidR="007E30EE" w:rsidRPr="00070EC3" w:rsidRDefault="007E30EE" w:rsidP="00AD6A43">
      <w:pPr>
        <w:jc w:val="both"/>
        <w:rPr>
          <w:rFonts w:ascii="Cambria Math" w:hAnsi="Cambria Math"/>
          <w:iCs/>
        </w:rPr>
      </w:pPr>
      <w:r>
        <w:rPr>
          <w:rFonts w:ascii="Cambria Math" w:hAnsi="Cambria Math"/>
        </w:rPr>
        <w:t xml:space="preserve">  </w:t>
      </w:r>
    </w:p>
    <w:p w:rsidR="00B12534" w:rsidRDefault="00B12534" w:rsidP="00B1253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E0ABC">
        <w:rPr>
          <w:rFonts w:ascii="Cambria Math" w:hAnsi="Cambria Math"/>
          <w:b/>
          <w:i/>
          <w:iCs/>
          <w:u w:val="single"/>
        </w:rPr>
        <w:t>Návrh usnesení:</w:t>
      </w:r>
    </w:p>
    <w:p w:rsidR="00B12534" w:rsidRDefault="00B12534" w:rsidP="00B1253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  <w:r w:rsidRPr="002E0ABC">
        <w:rPr>
          <w:rFonts w:ascii="Cambria Math" w:hAnsi="Cambria Math"/>
          <w:b/>
          <w:i/>
          <w:iCs/>
        </w:rPr>
        <w:t xml:space="preserve">Zastupitelstvo obce Vitčice schvaluje </w:t>
      </w:r>
      <w:r w:rsidRPr="002E0ABC">
        <w:rPr>
          <w:rFonts w:ascii="Cambria Math" w:hAnsi="Cambria Math"/>
          <w:b/>
          <w:i/>
        </w:rPr>
        <w:t xml:space="preserve">podání žádosti o poskytnutí příspěvku na </w:t>
      </w:r>
      <w:r>
        <w:rPr>
          <w:rFonts w:ascii="Cambria Math" w:hAnsi="Cambria Math"/>
          <w:b/>
          <w:i/>
        </w:rPr>
        <w:t xml:space="preserve">pořízení požární techniky </w:t>
      </w:r>
      <w:r w:rsidRPr="002E0ABC">
        <w:rPr>
          <w:rFonts w:ascii="Cambria Math" w:hAnsi="Cambria Math"/>
          <w:b/>
          <w:i/>
        </w:rPr>
        <w:t>JSDH Vitčice</w:t>
      </w:r>
      <w:r>
        <w:rPr>
          <w:rFonts w:ascii="Cambria Math" w:hAnsi="Cambria Math"/>
          <w:b/>
          <w:i/>
        </w:rPr>
        <w:t xml:space="preserve">, současně schvaluje </w:t>
      </w:r>
      <w:r w:rsidRPr="002E0ABC">
        <w:rPr>
          <w:rFonts w:ascii="Cambria Math" w:hAnsi="Cambria Math"/>
          <w:b/>
          <w:i/>
        </w:rPr>
        <w:t>podání</w:t>
      </w:r>
      <w:r>
        <w:rPr>
          <w:rFonts w:ascii="Cambria Math" w:hAnsi="Cambria Math"/>
          <w:b/>
          <w:i/>
        </w:rPr>
        <w:t xml:space="preserve"> žádosti o poskytnutí dotace z Programu obnovy venkova Olomouckého kraje 2023, dotační titul 1 – Podpora budování a obnovy infrastruktury obce. </w:t>
      </w:r>
    </w:p>
    <w:p w:rsidR="00B12534" w:rsidRPr="00070EC3" w:rsidRDefault="00B12534" w:rsidP="00B12534">
      <w:pPr>
        <w:tabs>
          <w:tab w:val="left" w:pos="1080"/>
          <w:tab w:val="left" w:pos="1620"/>
          <w:tab w:val="left" w:pos="2520"/>
          <w:tab w:val="left" w:pos="3600"/>
        </w:tabs>
        <w:jc w:val="both"/>
        <w:rPr>
          <w:rFonts w:ascii="Cambria Math" w:hAnsi="Cambria Math"/>
          <w:b/>
          <w:i/>
        </w:rPr>
      </w:pPr>
    </w:p>
    <w:p w:rsidR="00B12534" w:rsidRPr="002E0ABC" w:rsidRDefault="00B12534" w:rsidP="00B12534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 xml:space="preserve">Výsledek hlasování:  </w:t>
      </w:r>
    </w:p>
    <w:p w:rsidR="00B12534" w:rsidRPr="00070EC3" w:rsidRDefault="00B12534" w:rsidP="00B12534">
      <w:pPr>
        <w:rPr>
          <w:rFonts w:ascii="Cambria Math" w:hAnsi="Cambria Math"/>
          <w:b/>
          <w:iCs/>
        </w:rPr>
      </w:pPr>
    </w:p>
    <w:p w:rsidR="00B12534" w:rsidRPr="002E0ABC" w:rsidRDefault="00B12534" w:rsidP="00B1253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Pro: 57</w:t>
      </w:r>
    </w:p>
    <w:p w:rsidR="00B12534" w:rsidRPr="002E0ABC" w:rsidRDefault="00B12534" w:rsidP="00B12534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Proti: nikdo</w:t>
      </w:r>
    </w:p>
    <w:p w:rsidR="00B12534" w:rsidRPr="002E0ABC" w:rsidRDefault="00B12534" w:rsidP="00B12534">
      <w:pPr>
        <w:rPr>
          <w:rFonts w:ascii="Cambria Math" w:hAnsi="Cambria Math"/>
          <w:b/>
          <w:iCs/>
        </w:rPr>
      </w:pPr>
      <w:r w:rsidRPr="002E0ABC">
        <w:rPr>
          <w:rFonts w:ascii="Cambria Math" w:hAnsi="Cambria Math"/>
          <w:b/>
          <w:iCs/>
        </w:rPr>
        <w:t>Zdrželi se: nikdo</w:t>
      </w:r>
    </w:p>
    <w:p w:rsidR="00B12534" w:rsidRPr="00070EC3" w:rsidRDefault="00B12534" w:rsidP="00B12534">
      <w:pPr>
        <w:rPr>
          <w:rFonts w:ascii="Cambria Math" w:hAnsi="Cambria Math"/>
          <w:b/>
          <w:iCs/>
        </w:rPr>
      </w:pPr>
    </w:p>
    <w:p w:rsidR="00B12534" w:rsidRDefault="00B12534" w:rsidP="00B12534">
      <w:pPr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 xml:space="preserve">Usnesení č. </w:t>
      </w:r>
      <w:proofErr w:type="gramStart"/>
      <w:r>
        <w:rPr>
          <w:rFonts w:ascii="Cambria Math" w:hAnsi="Cambria Math"/>
          <w:b/>
          <w:iCs/>
        </w:rPr>
        <w:t>24</w:t>
      </w:r>
      <w:r w:rsidRPr="002E0ABC">
        <w:rPr>
          <w:rFonts w:ascii="Cambria Math" w:hAnsi="Cambria Math"/>
          <w:b/>
          <w:iCs/>
        </w:rPr>
        <w:t xml:space="preserve">  bylo</w:t>
      </w:r>
      <w:proofErr w:type="gramEnd"/>
      <w:r w:rsidRPr="002E0ABC">
        <w:rPr>
          <w:rFonts w:ascii="Cambria Math" w:hAnsi="Cambria Math"/>
          <w:b/>
          <w:iCs/>
        </w:rPr>
        <w:t xml:space="preserve"> schváleno.</w:t>
      </w:r>
    </w:p>
    <w:p w:rsidR="00477BB1" w:rsidRPr="00070EC3" w:rsidRDefault="00477BB1" w:rsidP="00C87CB0">
      <w:pPr>
        <w:rPr>
          <w:rFonts w:ascii="Cambria Math" w:hAnsi="Cambria Math"/>
          <w:b/>
          <w:iCs/>
        </w:rPr>
      </w:pPr>
    </w:p>
    <w:p w:rsidR="00492082" w:rsidRPr="00E4700B" w:rsidRDefault="0018594C" w:rsidP="00492082">
      <w:pPr>
        <w:tabs>
          <w:tab w:val="left" w:pos="1080"/>
        </w:tabs>
        <w:jc w:val="both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1</w:t>
      </w:r>
      <w:r w:rsidR="00EE2114">
        <w:rPr>
          <w:rFonts w:ascii="Cambria Math" w:hAnsi="Cambria Math"/>
          <w:b/>
        </w:rPr>
        <w:t>1</w:t>
      </w:r>
      <w:r w:rsidR="00492082" w:rsidRPr="00E4700B">
        <w:rPr>
          <w:rFonts w:ascii="Cambria Math" w:hAnsi="Cambria Math"/>
          <w:b/>
        </w:rPr>
        <w:t>. Diskuse</w:t>
      </w:r>
    </w:p>
    <w:p w:rsidR="00EE2114" w:rsidRDefault="008A79A7" w:rsidP="00760DD7">
      <w:pPr>
        <w:tabs>
          <w:tab w:val="left" w:pos="1080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Žádné diskusní příspěvky nebyly.</w:t>
      </w:r>
    </w:p>
    <w:p w:rsidR="004301ED" w:rsidRDefault="004301ED" w:rsidP="00534C52">
      <w:pPr>
        <w:tabs>
          <w:tab w:val="left" w:pos="1080"/>
        </w:tabs>
        <w:jc w:val="both"/>
        <w:rPr>
          <w:rFonts w:ascii="Cambria Math" w:hAnsi="Cambria Math"/>
        </w:rPr>
      </w:pPr>
    </w:p>
    <w:p w:rsidR="00B12534" w:rsidRDefault="00B12534" w:rsidP="00534C52">
      <w:pPr>
        <w:tabs>
          <w:tab w:val="left" w:pos="1080"/>
        </w:tabs>
        <w:jc w:val="both"/>
        <w:rPr>
          <w:rFonts w:ascii="Cambria Math" w:hAnsi="Cambria Math"/>
        </w:rPr>
      </w:pPr>
    </w:p>
    <w:p w:rsidR="00B12534" w:rsidRDefault="00B12534" w:rsidP="00534C52">
      <w:pPr>
        <w:tabs>
          <w:tab w:val="left" w:pos="1080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  <w:b/>
        </w:rPr>
        <w:lastRenderedPageBreak/>
        <w:t>1</w:t>
      </w:r>
      <w:r w:rsidR="00EE2114">
        <w:rPr>
          <w:rFonts w:ascii="Cambria Math" w:hAnsi="Cambria Math"/>
          <w:b/>
        </w:rPr>
        <w:t>2</w:t>
      </w:r>
      <w:r w:rsidRPr="00E4700B">
        <w:rPr>
          <w:rFonts w:ascii="Cambria Math" w:hAnsi="Cambria Math"/>
          <w:b/>
        </w:rPr>
        <w:t>. Závěr</w:t>
      </w:r>
    </w:p>
    <w:p w:rsidR="00492082" w:rsidRPr="00E4700B" w:rsidRDefault="00492082" w:rsidP="00492082">
      <w:pPr>
        <w:tabs>
          <w:tab w:val="left" w:pos="1080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Jelikož je program dnešního veřejného zasedání zastupitelstva obce vyčerpán a nejsou další doplňující body, pan starosta poděkoval všem přítomným za účast</w:t>
      </w:r>
      <w:r w:rsidR="00477BB1">
        <w:rPr>
          <w:rFonts w:ascii="Cambria Math" w:hAnsi="Cambria Math"/>
        </w:rPr>
        <w:t>, poblahopřál všec</w:t>
      </w:r>
      <w:r w:rsidR="00F64213">
        <w:rPr>
          <w:rFonts w:ascii="Cambria Math" w:hAnsi="Cambria Math"/>
        </w:rPr>
        <w:t>hno nejlepší do nového roku 202</w:t>
      </w:r>
      <w:r w:rsidR="00EE2114">
        <w:rPr>
          <w:rFonts w:ascii="Cambria Math" w:hAnsi="Cambria Math"/>
        </w:rPr>
        <w:t>3</w:t>
      </w:r>
      <w:r w:rsidRPr="00E4700B">
        <w:rPr>
          <w:rFonts w:ascii="Cambria Math" w:hAnsi="Cambria Math"/>
        </w:rPr>
        <w:t xml:space="preserve"> a jednání ukončil.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rPr>
          <w:rFonts w:ascii="Cambria Math" w:hAnsi="Cambria Math"/>
        </w:rPr>
      </w:pPr>
      <w:r w:rsidRPr="00E4700B">
        <w:rPr>
          <w:rFonts w:ascii="Cambria Math" w:hAnsi="Cambria Math"/>
        </w:rPr>
        <w:t xml:space="preserve">Zápis byl vyhotoven dne:  </w:t>
      </w:r>
      <w:proofErr w:type="gramStart"/>
      <w:r w:rsidR="008A79A7">
        <w:rPr>
          <w:rFonts w:ascii="Cambria Math" w:hAnsi="Cambria Math"/>
        </w:rPr>
        <w:t>6</w:t>
      </w:r>
      <w:r w:rsidR="00F64213">
        <w:rPr>
          <w:rFonts w:ascii="Cambria Math" w:hAnsi="Cambria Math"/>
        </w:rPr>
        <w:t>.  ledna</w:t>
      </w:r>
      <w:proofErr w:type="gramEnd"/>
      <w:r w:rsidR="00F64213">
        <w:rPr>
          <w:rFonts w:ascii="Cambria Math" w:hAnsi="Cambria Math"/>
        </w:rPr>
        <w:t xml:space="preserve"> 202</w:t>
      </w:r>
      <w:r w:rsidR="008A79A7">
        <w:rPr>
          <w:rFonts w:ascii="Cambria Math" w:hAnsi="Cambria Math"/>
        </w:rPr>
        <w:t>3</w:t>
      </w:r>
    </w:p>
    <w:p w:rsidR="00561027" w:rsidRDefault="00561027" w:rsidP="00492082">
      <w:pPr>
        <w:jc w:val="both"/>
        <w:rPr>
          <w:rFonts w:ascii="Cambria Math" w:hAnsi="Cambria Math"/>
        </w:rPr>
      </w:pPr>
    </w:p>
    <w:p w:rsidR="00477BB1" w:rsidRDefault="00477BB1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Zapisovatel:</w:t>
      </w:r>
      <w:r w:rsidRPr="00E4700B">
        <w:rPr>
          <w:rFonts w:ascii="Cambria Math" w:hAnsi="Cambria Math"/>
        </w:rPr>
        <w:tab/>
        <w:t>Helena Ferencová</w:t>
      </w:r>
      <w:r w:rsidRPr="00E4700B">
        <w:rPr>
          <w:rFonts w:ascii="Cambria Math" w:hAnsi="Cambria Math"/>
        </w:rPr>
        <w:tab/>
        <w:t>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p w:rsidR="00492082" w:rsidRDefault="00492082" w:rsidP="00492082">
      <w:pPr>
        <w:jc w:val="both"/>
        <w:rPr>
          <w:rFonts w:ascii="Cambria Math" w:hAnsi="Cambria Math"/>
        </w:rPr>
      </w:pPr>
    </w:p>
    <w:p w:rsidR="00477BB1" w:rsidRPr="00E4700B" w:rsidRDefault="00477BB1" w:rsidP="00492082">
      <w:pPr>
        <w:jc w:val="both"/>
        <w:rPr>
          <w:rFonts w:ascii="Cambria Math" w:hAnsi="Cambria Math"/>
        </w:rPr>
      </w:pPr>
    </w:p>
    <w:p w:rsidR="00561027" w:rsidRPr="00E4700B" w:rsidRDefault="00561027" w:rsidP="00492082">
      <w:pPr>
        <w:jc w:val="both"/>
        <w:rPr>
          <w:rFonts w:ascii="Cambria Math" w:hAnsi="Cambria Math"/>
        </w:rPr>
      </w:pPr>
    </w:p>
    <w:p w:rsidR="00B12534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Ověřovatelé:</w:t>
      </w:r>
      <w:r w:rsidRPr="00E4700B">
        <w:rPr>
          <w:rFonts w:ascii="Cambria Math" w:hAnsi="Cambria Math"/>
        </w:rPr>
        <w:tab/>
      </w: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B12534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</w:p>
    <w:p w:rsidR="00492082" w:rsidRPr="00E4700B" w:rsidRDefault="00813C1A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Ing. </w:t>
      </w:r>
      <w:r w:rsidR="00B12534">
        <w:rPr>
          <w:rFonts w:ascii="Cambria Math" w:hAnsi="Cambria Math"/>
        </w:rPr>
        <w:t>Martina Ošťádalová</w:t>
      </w:r>
      <w:r w:rsidR="00492082" w:rsidRPr="00E4700B">
        <w:rPr>
          <w:rFonts w:ascii="Cambria Math" w:hAnsi="Cambria Math"/>
        </w:rPr>
        <w:tab/>
        <w:t xml:space="preserve">_________________________ 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Default="00492082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</w:tabs>
        <w:jc w:val="both"/>
        <w:rPr>
          <w:rFonts w:ascii="Cambria Math" w:hAnsi="Cambria Math"/>
        </w:rPr>
      </w:pPr>
    </w:p>
    <w:p w:rsidR="00492082" w:rsidRPr="00E4700B" w:rsidRDefault="00B12534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>
        <w:rPr>
          <w:rFonts w:ascii="Cambria Math" w:hAnsi="Cambria Math"/>
        </w:rPr>
        <w:t>Hana Skalková</w:t>
      </w:r>
      <w:r w:rsidR="00492082" w:rsidRPr="00E4700B">
        <w:rPr>
          <w:rFonts w:ascii="Cambria Math" w:hAnsi="Cambria Math"/>
        </w:rPr>
        <w:tab/>
        <w:t xml:space="preserve">_________________________  </w:t>
      </w:r>
      <w:r w:rsidR="00492082" w:rsidRPr="00E4700B">
        <w:rPr>
          <w:rFonts w:ascii="Cambria Math" w:hAnsi="Cambria Math"/>
        </w:rPr>
        <w:tab/>
        <w:t xml:space="preserve">dne  </w:t>
      </w:r>
      <w:r w:rsidR="00492082" w:rsidRPr="00E4700B">
        <w:rPr>
          <w:rFonts w:ascii="Cambria Math" w:hAnsi="Cambria Math"/>
        </w:rPr>
        <w:tab/>
        <w:t>_________________________</w:t>
      </w:r>
    </w:p>
    <w:p w:rsidR="00492082" w:rsidRPr="00E4700B" w:rsidRDefault="00492082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561027" w:rsidRDefault="00561027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77BB1" w:rsidRPr="00E4700B" w:rsidRDefault="00477BB1" w:rsidP="00492082">
      <w:pPr>
        <w:tabs>
          <w:tab w:val="left" w:pos="1701"/>
          <w:tab w:val="left" w:pos="5812"/>
        </w:tabs>
        <w:jc w:val="both"/>
        <w:rPr>
          <w:rFonts w:ascii="Cambria Math" w:hAnsi="Cambria Math"/>
        </w:rPr>
      </w:pPr>
    </w:p>
    <w:p w:rsidR="00492082" w:rsidRPr="00E4700B" w:rsidRDefault="00492082" w:rsidP="00492082">
      <w:pPr>
        <w:tabs>
          <w:tab w:val="left" w:pos="1418"/>
          <w:tab w:val="left" w:pos="3402"/>
          <w:tab w:val="left" w:pos="5812"/>
          <w:tab w:val="left" w:pos="6379"/>
        </w:tabs>
        <w:jc w:val="both"/>
        <w:rPr>
          <w:rFonts w:ascii="Cambria Math" w:hAnsi="Cambria Math"/>
        </w:rPr>
      </w:pPr>
      <w:r w:rsidRPr="00E4700B">
        <w:rPr>
          <w:rFonts w:ascii="Cambria Math" w:hAnsi="Cambria Math"/>
        </w:rPr>
        <w:t>Starosta:</w:t>
      </w:r>
      <w:r w:rsidRPr="00E4700B">
        <w:rPr>
          <w:rFonts w:ascii="Cambria Math" w:hAnsi="Cambria Math"/>
        </w:rPr>
        <w:tab/>
        <w:t>Mojmír Grepl</w:t>
      </w:r>
      <w:r w:rsidRPr="00E4700B">
        <w:rPr>
          <w:rFonts w:ascii="Cambria Math" w:hAnsi="Cambria Math"/>
        </w:rPr>
        <w:tab/>
        <w:t>_________________________</w:t>
      </w:r>
      <w:r w:rsidRPr="00E4700B">
        <w:rPr>
          <w:rFonts w:ascii="Cambria Math" w:hAnsi="Cambria Math"/>
        </w:rPr>
        <w:tab/>
        <w:t>dne</w:t>
      </w:r>
      <w:r w:rsidRPr="00E4700B">
        <w:rPr>
          <w:rFonts w:ascii="Cambria Math" w:hAnsi="Cambria Math"/>
        </w:rPr>
        <w:tab/>
        <w:t>_________________________</w:t>
      </w:r>
    </w:p>
    <w:sectPr w:rsidR="00492082" w:rsidRPr="00E4700B" w:rsidSect="003C1583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C6" w:rsidRDefault="00F14BC6" w:rsidP="003C1583">
      <w:r>
        <w:separator/>
      </w:r>
    </w:p>
  </w:endnote>
  <w:endnote w:type="continuationSeparator" w:id="0">
    <w:p w:rsidR="00F14BC6" w:rsidRDefault="00F14BC6" w:rsidP="003C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351D4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16" w:rsidRDefault="00351D44" w:rsidP="003A4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709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4B79">
      <w:rPr>
        <w:rStyle w:val="slostrnky"/>
        <w:noProof/>
      </w:rPr>
      <w:t>4</w:t>
    </w:r>
    <w:r>
      <w:rPr>
        <w:rStyle w:val="slostrnky"/>
      </w:rPr>
      <w:fldChar w:fldCharType="end"/>
    </w:r>
  </w:p>
  <w:p w:rsidR="00A70916" w:rsidRDefault="00A709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C6" w:rsidRDefault="00F14BC6" w:rsidP="003C1583">
      <w:r>
        <w:separator/>
      </w:r>
    </w:p>
  </w:footnote>
  <w:footnote w:type="continuationSeparator" w:id="0">
    <w:p w:rsidR="00F14BC6" w:rsidRDefault="00F14BC6" w:rsidP="003C1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1.25pt;height:11.25pt" o:bullet="t">
        <v:imagedata r:id="rId1" o:title="clip_image001"/>
      </v:shape>
    </w:pict>
  </w:numPicBullet>
  <w:numPicBullet w:numPicBulletId="1">
    <w:pict>
      <v:shape id="_x0000_i1172" type="#_x0000_t75" style="width:11.25pt;height:11.25pt" o:bullet="t">
        <v:imagedata r:id="rId2" o:title="BD15168_"/>
      </v:shape>
    </w:pict>
  </w:numPicBullet>
  <w:numPicBullet w:numPicBulletId="2">
    <w:pict>
      <v:shape id="_x0000_i1173" type="#_x0000_t75" style="width:11.25pt;height:9.75pt" o:bullet="t">
        <v:imagedata r:id="rId3" o:title="BD21300_"/>
      </v:shape>
    </w:pict>
  </w:numPicBullet>
  <w:numPicBullet w:numPicBulletId="3">
    <w:pict>
      <v:shape id="_x0000_i1174" type="#_x0000_t75" style="width:9pt;height:9pt" o:bullet="t">
        <v:imagedata r:id="rId4" o:title="BD15136_"/>
      </v:shape>
    </w:pict>
  </w:numPicBullet>
  <w:numPicBullet w:numPicBulletId="4">
    <w:pict>
      <v:shape id="_x0000_i1175" type="#_x0000_t75" style="width:11.25pt;height:11.25pt" o:bullet="t">
        <v:imagedata r:id="rId5" o:title="msoCD00"/>
      </v:shape>
    </w:pict>
  </w:numPicBullet>
  <w:abstractNum w:abstractNumId="0">
    <w:nsid w:val="00CD601B"/>
    <w:multiLevelType w:val="hybridMultilevel"/>
    <w:tmpl w:val="7A56A3FE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4086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D54ACE"/>
    <w:multiLevelType w:val="hybridMultilevel"/>
    <w:tmpl w:val="E98C3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6AA"/>
    <w:multiLevelType w:val="hybridMultilevel"/>
    <w:tmpl w:val="71D69F78"/>
    <w:lvl w:ilvl="0" w:tplc="B39ACED6">
      <w:start w:val="10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573490"/>
    <w:multiLevelType w:val="hybridMultilevel"/>
    <w:tmpl w:val="9A5E9E94"/>
    <w:lvl w:ilvl="0" w:tplc="9A4E31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14EF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F7050"/>
    <w:multiLevelType w:val="hybridMultilevel"/>
    <w:tmpl w:val="D898DB08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2D7"/>
    <w:multiLevelType w:val="hybridMultilevel"/>
    <w:tmpl w:val="48AC4A76"/>
    <w:lvl w:ilvl="0" w:tplc="0178B1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296936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0345E5"/>
    <w:multiLevelType w:val="hybridMultilevel"/>
    <w:tmpl w:val="A752609A"/>
    <w:lvl w:ilvl="0" w:tplc="30A69D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C17ED"/>
    <w:multiLevelType w:val="hybridMultilevel"/>
    <w:tmpl w:val="1668E2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2907"/>
    <w:multiLevelType w:val="hybridMultilevel"/>
    <w:tmpl w:val="48E034B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C1228"/>
    <w:multiLevelType w:val="hybridMultilevel"/>
    <w:tmpl w:val="DAAC7772"/>
    <w:lvl w:ilvl="0" w:tplc="B84A62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A07F39"/>
    <w:multiLevelType w:val="hybridMultilevel"/>
    <w:tmpl w:val="EDFEDF66"/>
    <w:lvl w:ilvl="0" w:tplc="0178B11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A069E"/>
    <w:multiLevelType w:val="hybridMultilevel"/>
    <w:tmpl w:val="FDD47A0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536F0"/>
    <w:multiLevelType w:val="hybridMultilevel"/>
    <w:tmpl w:val="BD4EDE5E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81B0B"/>
    <w:multiLevelType w:val="hybridMultilevel"/>
    <w:tmpl w:val="E376BCF0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929AB"/>
    <w:multiLevelType w:val="hybridMultilevel"/>
    <w:tmpl w:val="7952AC5A"/>
    <w:lvl w:ilvl="0" w:tplc="3808F2DC">
      <w:start w:val="10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2DA37CF"/>
    <w:multiLevelType w:val="multilevel"/>
    <w:tmpl w:val="9EFE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6690B"/>
    <w:multiLevelType w:val="hybridMultilevel"/>
    <w:tmpl w:val="73AAAE32"/>
    <w:lvl w:ilvl="0" w:tplc="8EC826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5514E99"/>
    <w:multiLevelType w:val="hybridMultilevel"/>
    <w:tmpl w:val="25B876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26BF2"/>
    <w:multiLevelType w:val="hybridMultilevel"/>
    <w:tmpl w:val="D098F1AA"/>
    <w:lvl w:ilvl="0" w:tplc="76CAA8C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048E9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DFA0B09"/>
    <w:multiLevelType w:val="hybridMultilevel"/>
    <w:tmpl w:val="FC0AB396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55EB2"/>
    <w:multiLevelType w:val="multilevel"/>
    <w:tmpl w:val="503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AC2768"/>
    <w:multiLevelType w:val="hybridMultilevel"/>
    <w:tmpl w:val="EC5870A6"/>
    <w:lvl w:ilvl="0" w:tplc="CE565F4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43E37"/>
    <w:multiLevelType w:val="hybridMultilevel"/>
    <w:tmpl w:val="E04C5006"/>
    <w:lvl w:ilvl="0" w:tplc="8EC8263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EB7BF4"/>
    <w:multiLevelType w:val="hybridMultilevel"/>
    <w:tmpl w:val="DBAE4332"/>
    <w:lvl w:ilvl="0" w:tplc="9810097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85EE9"/>
    <w:multiLevelType w:val="hybridMultilevel"/>
    <w:tmpl w:val="CBDADE7A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C759D"/>
    <w:multiLevelType w:val="hybridMultilevel"/>
    <w:tmpl w:val="AE104BD6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12EC2"/>
    <w:multiLevelType w:val="hybridMultilevel"/>
    <w:tmpl w:val="0040F188"/>
    <w:lvl w:ilvl="0" w:tplc="373202E8">
      <w:start w:val="2"/>
      <w:numFmt w:val="bullet"/>
      <w:lvlText w:val="-"/>
      <w:lvlJc w:val="left"/>
      <w:pPr>
        <w:ind w:left="7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79A1FF4"/>
    <w:multiLevelType w:val="hybridMultilevel"/>
    <w:tmpl w:val="15FE241C"/>
    <w:lvl w:ilvl="0" w:tplc="EE2EF1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5741D"/>
    <w:multiLevelType w:val="hybridMultilevel"/>
    <w:tmpl w:val="1192507C"/>
    <w:lvl w:ilvl="0" w:tplc="373202E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E0C23"/>
    <w:multiLevelType w:val="hybridMultilevel"/>
    <w:tmpl w:val="77DE0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"/>
  </w:num>
  <w:num w:numId="4">
    <w:abstractNumId w:val="17"/>
  </w:num>
  <w:num w:numId="5">
    <w:abstractNumId w:val="27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9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  <w:num w:numId="17">
    <w:abstractNumId w:val="29"/>
  </w:num>
  <w:num w:numId="18">
    <w:abstractNumId w:val="30"/>
  </w:num>
  <w:num w:numId="19">
    <w:abstractNumId w:val="12"/>
  </w:num>
  <w:num w:numId="20">
    <w:abstractNumId w:val="18"/>
  </w:num>
  <w:num w:numId="21">
    <w:abstractNumId w:val="4"/>
  </w:num>
  <w:num w:numId="22">
    <w:abstractNumId w:val="4"/>
  </w:num>
  <w:num w:numId="23">
    <w:abstractNumId w:val="8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14"/>
  </w:num>
  <w:num w:numId="29">
    <w:abstractNumId w:val="25"/>
  </w:num>
  <w:num w:numId="30">
    <w:abstractNumId w:val="24"/>
  </w:num>
  <w:num w:numId="31">
    <w:abstractNumId w:val="28"/>
  </w:num>
  <w:num w:numId="32">
    <w:abstractNumId w:val="26"/>
  </w:num>
  <w:num w:numId="33">
    <w:abstractNumId w:val="20"/>
  </w:num>
  <w:num w:numId="34">
    <w:abstractNumId w:val="21"/>
  </w:num>
  <w:num w:numId="35">
    <w:abstractNumId w:val="15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CC1"/>
    <w:rsid w:val="00011065"/>
    <w:rsid w:val="000177AB"/>
    <w:rsid w:val="0002692E"/>
    <w:rsid w:val="00034BA8"/>
    <w:rsid w:val="00035643"/>
    <w:rsid w:val="00036B0B"/>
    <w:rsid w:val="0004053F"/>
    <w:rsid w:val="0004404A"/>
    <w:rsid w:val="000443F6"/>
    <w:rsid w:val="00047336"/>
    <w:rsid w:val="00050469"/>
    <w:rsid w:val="00053860"/>
    <w:rsid w:val="0006734F"/>
    <w:rsid w:val="00070EC3"/>
    <w:rsid w:val="000746C5"/>
    <w:rsid w:val="00074E59"/>
    <w:rsid w:val="000B62A4"/>
    <w:rsid w:val="000C7FCE"/>
    <w:rsid w:val="000D477F"/>
    <w:rsid w:val="000F0AF5"/>
    <w:rsid w:val="000F28C0"/>
    <w:rsid w:val="000F2EAC"/>
    <w:rsid w:val="000F3FDB"/>
    <w:rsid w:val="000F4A97"/>
    <w:rsid w:val="000F516F"/>
    <w:rsid w:val="000F7E8B"/>
    <w:rsid w:val="00100018"/>
    <w:rsid w:val="001027E9"/>
    <w:rsid w:val="00104611"/>
    <w:rsid w:val="00110CCF"/>
    <w:rsid w:val="00116CBB"/>
    <w:rsid w:val="00130563"/>
    <w:rsid w:val="00136DC5"/>
    <w:rsid w:val="00141CC1"/>
    <w:rsid w:val="00143950"/>
    <w:rsid w:val="00146719"/>
    <w:rsid w:val="0015337F"/>
    <w:rsid w:val="001563BD"/>
    <w:rsid w:val="00157CAE"/>
    <w:rsid w:val="001604DA"/>
    <w:rsid w:val="00163AA4"/>
    <w:rsid w:val="00170398"/>
    <w:rsid w:val="00173BC5"/>
    <w:rsid w:val="00184515"/>
    <w:rsid w:val="00185729"/>
    <w:rsid w:val="0018594C"/>
    <w:rsid w:val="00185C41"/>
    <w:rsid w:val="001905B9"/>
    <w:rsid w:val="00190C24"/>
    <w:rsid w:val="001A2214"/>
    <w:rsid w:val="001A78B3"/>
    <w:rsid w:val="001C7F92"/>
    <w:rsid w:val="001D2024"/>
    <w:rsid w:val="001D4C4D"/>
    <w:rsid w:val="001E02FE"/>
    <w:rsid w:val="001E34BE"/>
    <w:rsid w:val="001E74D4"/>
    <w:rsid w:val="001F042B"/>
    <w:rsid w:val="001F5883"/>
    <w:rsid w:val="001F6B00"/>
    <w:rsid w:val="00212BD5"/>
    <w:rsid w:val="002137DD"/>
    <w:rsid w:val="002206CF"/>
    <w:rsid w:val="002261A7"/>
    <w:rsid w:val="0022657D"/>
    <w:rsid w:val="00233734"/>
    <w:rsid w:val="00244ED5"/>
    <w:rsid w:val="00246D04"/>
    <w:rsid w:val="00251B7A"/>
    <w:rsid w:val="002617BC"/>
    <w:rsid w:val="0026448C"/>
    <w:rsid w:val="00264A74"/>
    <w:rsid w:val="002715A2"/>
    <w:rsid w:val="00273A38"/>
    <w:rsid w:val="002758D4"/>
    <w:rsid w:val="00287E68"/>
    <w:rsid w:val="002967E0"/>
    <w:rsid w:val="002A2850"/>
    <w:rsid w:val="002B3FB0"/>
    <w:rsid w:val="002B5057"/>
    <w:rsid w:val="002B6E00"/>
    <w:rsid w:val="002B6FB8"/>
    <w:rsid w:val="002B7692"/>
    <w:rsid w:val="002B7858"/>
    <w:rsid w:val="002C0BE7"/>
    <w:rsid w:val="002E0ABC"/>
    <w:rsid w:val="002E1591"/>
    <w:rsid w:val="002E4713"/>
    <w:rsid w:val="002F1261"/>
    <w:rsid w:val="002F183C"/>
    <w:rsid w:val="002F538F"/>
    <w:rsid w:val="002F71F7"/>
    <w:rsid w:val="00304ADF"/>
    <w:rsid w:val="003120DE"/>
    <w:rsid w:val="0031476D"/>
    <w:rsid w:val="00323826"/>
    <w:rsid w:val="00325474"/>
    <w:rsid w:val="00331091"/>
    <w:rsid w:val="003404E6"/>
    <w:rsid w:val="0034481B"/>
    <w:rsid w:val="00351D44"/>
    <w:rsid w:val="00354A61"/>
    <w:rsid w:val="00356D84"/>
    <w:rsid w:val="00361773"/>
    <w:rsid w:val="00362753"/>
    <w:rsid w:val="00363FF1"/>
    <w:rsid w:val="00366C9A"/>
    <w:rsid w:val="00373B43"/>
    <w:rsid w:val="003767E7"/>
    <w:rsid w:val="003776DA"/>
    <w:rsid w:val="00381944"/>
    <w:rsid w:val="00382FFA"/>
    <w:rsid w:val="003913F8"/>
    <w:rsid w:val="003924ED"/>
    <w:rsid w:val="003A031C"/>
    <w:rsid w:val="003A0A15"/>
    <w:rsid w:val="003A423D"/>
    <w:rsid w:val="003A4BA7"/>
    <w:rsid w:val="003B02D3"/>
    <w:rsid w:val="003B1878"/>
    <w:rsid w:val="003B4AD4"/>
    <w:rsid w:val="003C08DA"/>
    <w:rsid w:val="003C0CEA"/>
    <w:rsid w:val="003C1583"/>
    <w:rsid w:val="003C1F31"/>
    <w:rsid w:val="003C6014"/>
    <w:rsid w:val="003C7A11"/>
    <w:rsid w:val="003E2089"/>
    <w:rsid w:val="003E466C"/>
    <w:rsid w:val="003F0479"/>
    <w:rsid w:val="003F354F"/>
    <w:rsid w:val="003F7909"/>
    <w:rsid w:val="0040626F"/>
    <w:rsid w:val="004301ED"/>
    <w:rsid w:val="0043566C"/>
    <w:rsid w:val="004458D7"/>
    <w:rsid w:val="00445CE2"/>
    <w:rsid w:val="00451C30"/>
    <w:rsid w:val="00452C56"/>
    <w:rsid w:val="004531A6"/>
    <w:rsid w:val="00455CE2"/>
    <w:rsid w:val="0045664C"/>
    <w:rsid w:val="004705E6"/>
    <w:rsid w:val="00470869"/>
    <w:rsid w:val="00474261"/>
    <w:rsid w:val="00477BB1"/>
    <w:rsid w:val="00487D7B"/>
    <w:rsid w:val="004911FF"/>
    <w:rsid w:val="00492082"/>
    <w:rsid w:val="0049330B"/>
    <w:rsid w:val="004A1027"/>
    <w:rsid w:val="004A36F0"/>
    <w:rsid w:val="004A5826"/>
    <w:rsid w:val="004A7852"/>
    <w:rsid w:val="004B6404"/>
    <w:rsid w:val="004B6F45"/>
    <w:rsid w:val="004C54DC"/>
    <w:rsid w:val="004C61B7"/>
    <w:rsid w:val="004C6DF2"/>
    <w:rsid w:val="004D0362"/>
    <w:rsid w:val="004D1D57"/>
    <w:rsid w:val="004E3E78"/>
    <w:rsid w:val="004E3F09"/>
    <w:rsid w:val="004F244E"/>
    <w:rsid w:val="004F62EA"/>
    <w:rsid w:val="005007D9"/>
    <w:rsid w:val="005053F8"/>
    <w:rsid w:val="00506AD1"/>
    <w:rsid w:val="005118DB"/>
    <w:rsid w:val="00512E8E"/>
    <w:rsid w:val="00515ACF"/>
    <w:rsid w:val="00516373"/>
    <w:rsid w:val="005229FE"/>
    <w:rsid w:val="0053349A"/>
    <w:rsid w:val="00534C52"/>
    <w:rsid w:val="00535DF6"/>
    <w:rsid w:val="00537E8D"/>
    <w:rsid w:val="00541C93"/>
    <w:rsid w:val="0054245D"/>
    <w:rsid w:val="00543AF9"/>
    <w:rsid w:val="00543CAF"/>
    <w:rsid w:val="00544F6B"/>
    <w:rsid w:val="00546B64"/>
    <w:rsid w:val="00551F50"/>
    <w:rsid w:val="00555105"/>
    <w:rsid w:val="00556ABA"/>
    <w:rsid w:val="00561027"/>
    <w:rsid w:val="00563A14"/>
    <w:rsid w:val="005679B1"/>
    <w:rsid w:val="00570940"/>
    <w:rsid w:val="005709BD"/>
    <w:rsid w:val="00571BB0"/>
    <w:rsid w:val="005746CA"/>
    <w:rsid w:val="00577468"/>
    <w:rsid w:val="005812B7"/>
    <w:rsid w:val="0058578B"/>
    <w:rsid w:val="005A3FB1"/>
    <w:rsid w:val="005A4BD9"/>
    <w:rsid w:val="005B117F"/>
    <w:rsid w:val="005C434C"/>
    <w:rsid w:val="005D1BAB"/>
    <w:rsid w:val="005D1C01"/>
    <w:rsid w:val="005E12A0"/>
    <w:rsid w:val="005E4B48"/>
    <w:rsid w:val="005E5189"/>
    <w:rsid w:val="005F049E"/>
    <w:rsid w:val="00605E91"/>
    <w:rsid w:val="00613939"/>
    <w:rsid w:val="0061455E"/>
    <w:rsid w:val="00626C9B"/>
    <w:rsid w:val="00627638"/>
    <w:rsid w:val="00631B10"/>
    <w:rsid w:val="0064117E"/>
    <w:rsid w:val="00645DFB"/>
    <w:rsid w:val="00656BE4"/>
    <w:rsid w:val="00657E9B"/>
    <w:rsid w:val="00661389"/>
    <w:rsid w:val="006629B4"/>
    <w:rsid w:val="00663FD2"/>
    <w:rsid w:val="0067375A"/>
    <w:rsid w:val="00677D16"/>
    <w:rsid w:val="0069139B"/>
    <w:rsid w:val="00692B90"/>
    <w:rsid w:val="0069301E"/>
    <w:rsid w:val="006952BB"/>
    <w:rsid w:val="006A31B9"/>
    <w:rsid w:val="006A40CE"/>
    <w:rsid w:val="006A4C99"/>
    <w:rsid w:val="006B20C9"/>
    <w:rsid w:val="006B7472"/>
    <w:rsid w:val="006B76A1"/>
    <w:rsid w:val="006C1505"/>
    <w:rsid w:val="006C2AF6"/>
    <w:rsid w:val="006C4D09"/>
    <w:rsid w:val="006D62CF"/>
    <w:rsid w:val="006D6A81"/>
    <w:rsid w:val="006E016F"/>
    <w:rsid w:val="006E1F50"/>
    <w:rsid w:val="006E28F6"/>
    <w:rsid w:val="006E458B"/>
    <w:rsid w:val="006E60AF"/>
    <w:rsid w:val="006F47DC"/>
    <w:rsid w:val="00705A86"/>
    <w:rsid w:val="00705ABE"/>
    <w:rsid w:val="00705E42"/>
    <w:rsid w:val="00714784"/>
    <w:rsid w:val="0073010F"/>
    <w:rsid w:val="0074032E"/>
    <w:rsid w:val="00744F07"/>
    <w:rsid w:val="00756B1F"/>
    <w:rsid w:val="00760DD7"/>
    <w:rsid w:val="00763A08"/>
    <w:rsid w:val="0077304C"/>
    <w:rsid w:val="00774879"/>
    <w:rsid w:val="00782B4E"/>
    <w:rsid w:val="00786A5F"/>
    <w:rsid w:val="007904A2"/>
    <w:rsid w:val="00791352"/>
    <w:rsid w:val="0079521F"/>
    <w:rsid w:val="00795E8D"/>
    <w:rsid w:val="00796A16"/>
    <w:rsid w:val="00796C73"/>
    <w:rsid w:val="007A1504"/>
    <w:rsid w:val="007A4CAA"/>
    <w:rsid w:val="007A6132"/>
    <w:rsid w:val="007A66E4"/>
    <w:rsid w:val="007C737F"/>
    <w:rsid w:val="007D006C"/>
    <w:rsid w:val="007D2853"/>
    <w:rsid w:val="007D2CBC"/>
    <w:rsid w:val="007E30EE"/>
    <w:rsid w:val="007E32F8"/>
    <w:rsid w:val="007E5729"/>
    <w:rsid w:val="007F168D"/>
    <w:rsid w:val="007F78B3"/>
    <w:rsid w:val="00811AA0"/>
    <w:rsid w:val="00813C1A"/>
    <w:rsid w:val="008149D0"/>
    <w:rsid w:val="00820786"/>
    <w:rsid w:val="00840243"/>
    <w:rsid w:val="008440B4"/>
    <w:rsid w:val="008459E4"/>
    <w:rsid w:val="008502E6"/>
    <w:rsid w:val="008543E8"/>
    <w:rsid w:val="00864BC9"/>
    <w:rsid w:val="00890B8A"/>
    <w:rsid w:val="008949E8"/>
    <w:rsid w:val="008A4CA3"/>
    <w:rsid w:val="008A79A7"/>
    <w:rsid w:val="008B456A"/>
    <w:rsid w:val="008B749B"/>
    <w:rsid w:val="008C32E3"/>
    <w:rsid w:val="008D391A"/>
    <w:rsid w:val="008D6D6E"/>
    <w:rsid w:val="008E133D"/>
    <w:rsid w:val="008E3A38"/>
    <w:rsid w:val="008E7FCD"/>
    <w:rsid w:val="008F1A04"/>
    <w:rsid w:val="008F1CFE"/>
    <w:rsid w:val="008F4156"/>
    <w:rsid w:val="008F6B7A"/>
    <w:rsid w:val="00900F05"/>
    <w:rsid w:val="00902076"/>
    <w:rsid w:val="009031E9"/>
    <w:rsid w:val="00907262"/>
    <w:rsid w:val="00907B06"/>
    <w:rsid w:val="0091137E"/>
    <w:rsid w:val="00911A8C"/>
    <w:rsid w:val="00912EB8"/>
    <w:rsid w:val="00920A22"/>
    <w:rsid w:val="009211E6"/>
    <w:rsid w:val="0093159F"/>
    <w:rsid w:val="00931A9D"/>
    <w:rsid w:val="00935DDE"/>
    <w:rsid w:val="00937E88"/>
    <w:rsid w:val="00941CBC"/>
    <w:rsid w:val="00945B37"/>
    <w:rsid w:val="00953FE4"/>
    <w:rsid w:val="00957593"/>
    <w:rsid w:val="0096009E"/>
    <w:rsid w:val="00961C00"/>
    <w:rsid w:val="009633C9"/>
    <w:rsid w:val="00977E52"/>
    <w:rsid w:val="00980129"/>
    <w:rsid w:val="00983F8A"/>
    <w:rsid w:val="0098598E"/>
    <w:rsid w:val="0098783A"/>
    <w:rsid w:val="00992460"/>
    <w:rsid w:val="009938B1"/>
    <w:rsid w:val="009947E0"/>
    <w:rsid w:val="009A17BB"/>
    <w:rsid w:val="009B05B7"/>
    <w:rsid w:val="009B1779"/>
    <w:rsid w:val="009B1C59"/>
    <w:rsid w:val="009B1E9D"/>
    <w:rsid w:val="009C2EBE"/>
    <w:rsid w:val="009C344B"/>
    <w:rsid w:val="009C367F"/>
    <w:rsid w:val="009C381E"/>
    <w:rsid w:val="009D51DF"/>
    <w:rsid w:val="009D6181"/>
    <w:rsid w:val="009D6EE2"/>
    <w:rsid w:val="009D6F7F"/>
    <w:rsid w:val="009E04D1"/>
    <w:rsid w:val="009E4A1C"/>
    <w:rsid w:val="009E5594"/>
    <w:rsid w:val="009F103F"/>
    <w:rsid w:val="009F14C5"/>
    <w:rsid w:val="009F3517"/>
    <w:rsid w:val="009F4229"/>
    <w:rsid w:val="009F5A4A"/>
    <w:rsid w:val="00A01175"/>
    <w:rsid w:val="00A02203"/>
    <w:rsid w:val="00A03839"/>
    <w:rsid w:val="00A329E3"/>
    <w:rsid w:val="00A33316"/>
    <w:rsid w:val="00A4272E"/>
    <w:rsid w:val="00A44026"/>
    <w:rsid w:val="00A536F5"/>
    <w:rsid w:val="00A57993"/>
    <w:rsid w:val="00A57B0D"/>
    <w:rsid w:val="00A60386"/>
    <w:rsid w:val="00A63558"/>
    <w:rsid w:val="00A63656"/>
    <w:rsid w:val="00A64B79"/>
    <w:rsid w:val="00A70613"/>
    <w:rsid w:val="00A70916"/>
    <w:rsid w:val="00A7335D"/>
    <w:rsid w:val="00A77366"/>
    <w:rsid w:val="00A81392"/>
    <w:rsid w:val="00A839D9"/>
    <w:rsid w:val="00A85F5D"/>
    <w:rsid w:val="00A96D1E"/>
    <w:rsid w:val="00AA27EC"/>
    <w:rsid w:val="00AA4A74"/>
    <w:rsid w:val="00AA5D38"/>
    <w:rsid w:val="00AA64D7"/>
    <w:rsid w:val="00AA6766"/>
    <w:rsid w:val="00AA796F"/>
    <w:rsid w:val="00AC31EE"/>
    <w:rsid w:val="00AC4A77"/>
    <w:rsid w:val="00AC4BD4"/>
    <w:rsid w:val="00AC4F63"/>
    <w:rsid w:val="00AC5822"/>
    <w:rsid w:val="00AC7DAE"/>
    <w:rsid w:val="00AD3F4A"/>
    <w:rsid w:val="00AD59B6"/>
    <w:rsid w:val="00AD6A43"/>
    <w:rsid w:val="00AE3459"/>
    <w:rsid w:val="00AF2189"/>
    <w:rsid w:val="00AF224A"/>
    <w:rsid w:val="00AF7B33"/>
    <w:rsid w:val="00AF7FEF"/>
    <w:rsid w:val="00B00749"/>
    <w:rsid w:val="00B1233D"/>
    <w:rsid w:val="00B12534"/>
    <w:rsid w:val="00B1396D"/>
    <w:rsid w:val="00B13C9A"/>
    <w:rsid w:val="00B2142C"/>
    <w:rsid w:val="00B21DEC"/>
    <w:rsid w:val="00B24953"/>
    <w:rsid w:val="00B3560C"/>
    <w:rsid w:val="00B41402"/>
    <w:rsid w:val="00B45332"/>
    <w:rsid w:val="00B46079"/>
    <w:rsid w:val="00B463F0"/>
    <w:rsid w:val="00B55909"/>
    <w:rsid w:val="00B6435F"/>
    <w:rsid w:val="00B77392"/>
    <w:rsid w:val="00B823D7"/>
    <w:rsid w:val="00B87B18"/>
    <w:rsid w:val="00B951BF"/>
    <w:rsid w:val="00B95B05"/>
    <w:rsid w:val="00B96FBA"/>
    <w:rsid w:val="00B97C9D"/>
    <w:rsid w:val="00BA2567"/>
    <w:rsid w:val="00BA392B"/>
    <w:rsid w:val="00BA5642"/>
    <w:rsid w:val="00BA6E93"/>
    <w:rsid w:val="00BA709C"/>
    <w:rsid w:val="00BC01F7"/>
    <w:rsid w:val="00BC2122"/>
    <w:rsid w:val="00BC237C"/>
    <w:rsid w:val="00BC7130"/>
    <w:rsid w:val="00BD287C"/>
    <w:rsid w:val="00BE075E"/>
    <w:rsid w:val="00BE0890"/>
    <w:rsid w:val="00BE1586"/>
    <w:rsid w:val="00BE3E6E"/>
    <w:rsid w:val="00BF4A71"/>
    <w:rsid w:val="00C0739C"/>
    <w:rsid w:val="00C1117B"/>
    <w:rsid w:val="00C11689"/>
    <w:rsid w:val="00C134E5"/>
    <w:rsid w:val="00C14B8F"/>
    <w:rsid w:val="00C15D23"/>
    <w:rsid w:val="00C172D1"/>
    <w:rsid w:val="00C30849"/>
    <w:rsid w:val="00C30D3B"/>
    <w:rsid w:val="00C35454"/>
    <w:rsid w:val="00C43E09"/>
    <w:rsid w:val="00C50222"/>
    <w:rsid w:val="00C5077E"/>
    <w:rsid w:val="00C538E7"/>
    <w:rsid w:val="00C53991"/>
    <w:rsid w:val="00C53B78"/>
    <w:rsid w:val="00C60CAD"/>
    <w:rsid w:val="00C70569"/>
    <w:rsid w:val="00C7276E"/>
    <w:rsid w:val="00C765AF"/>
    <w:rsid w:val="00C8043B"/>
    <w:rsid w:val="00C822C0"/>
    <w:rsid w:val="00C846EA"/>
    <w:rsid w:val="00C85A61"/>
    <w:rsid w:val="00C87CB0"/>
    <w:rsid w:val="00C91F01"/>
    <w:rsid w:val="00C9269C"/>
    <w:rsid w:val="00C93D77"/>
    <w:rsid w:val="00C9556A"/>
    <w:rsid w:val="00CA7FAC"/>
    <w:rsid w:val="00CB154B"/>
    <w:rsid w:val="00CB4E8E"/>
    <w:rsid w:val="00CE4A41"/>
    <w:rsid w:val="00CF0F07"/>
    <w:rsid w:val="00CF2092"/>
    <w:rsid w:val="00CF3815"/>
    <w:rsid w:val="00D025AA"/>
    <w:rsid w:val="00D135F7"/>
    <w:rsid w:val="00D210AA"/>
    <w:rsid w:val="00D22E4F"/>
    <w:rsid w:val="00D23599"/>
    <w:rsid w:val="00D3524E"/>
    <w:rsid w:val="00D36698"/>
    <w:rsid w:val="00D42D39"/>
    <w:rsid w:val="00D441BC"/>
    <w:rsid w:val="00D566E1"/>
    <w:rsid w:val="00D6003E"/>
    <w:rsid w:val="00D66841"/>
    <w:rsid w:val="00D67EC3"/>
    <w:rsid w:val="00D703D4"/>
    <w:rsid w:val="00D71794"/>
    <w:rsid w:val="00D7232A"/>
    <w:rsid w:val="00D81042"/>
    <w:rsid w:val="00D97489"/>
    <w:rsid w:val="00DA70F9"/>
    <w:rsid w:val="00DA7B7A"/>
    <w:rsid w:val="00DB6228"/>
    <w:rsid w:val="00DD05A7"/>
    <w:rsid w:val="00DE224E"/>
    <w:rsid w:val="00DE3DA7"/>
    <w:rsid w:val="00DE5C2B"/>
    <w:rsid w:val="00DF60DC"/>
    <w:rsid w:val="00DF633C"/>
    <w:rsid w:val="00E07E10"/>
    <w:rsid w:val="00E127D1"/>
    <w:rsid w:val="00E164D5"/>
    <w:rsid w:val="00E167D5"/>
    <w:rsid w:val="00E16E28"/>
    <w:rsid w:val="00E17A05"/>
    <w:rsid w:val="00E209C4"/>
    <w:rsid w:val="00E2271F"/>
    <w:rsid w:val="00E24DC0"/>
    <w:rsid w:val="00E3412E"/>
    <w:rsid w:val="00E35DF8"/>
    <w:rsid w:val="00E45FE0"/>
    <w:rsid w:val="00E4700B"/>
    <w:rsid w:val="00E51D7D"/>
    <w:rsid w:val="00E524A5"/>
    <w:rsid w:val="00E5719E"/>
    <w:rsid w:val="00E6261E"/>
    <w:rsid w:val="00E71A61"/>
    <w:rsid w:val="00E7258F"/>
    <w:rsid w:val="00E773A9"/>
    <w:rsid w:val="00E81A96"/>
    <w:rsid w:val="00E934AD"/>
    <w:rsid w:val="00EA44CD"/>
    <w:rsid w:val="00EB15A2"/>
    <w:rsid w:val="00EB2C13"/>
    <w:rsid w:val="00EC1507"/>
    <w:rsid w:val="00EC1BD5"/>
    <w:rsid w:val="00ED5A86"/>
    <w:rsid w:val="00ED7632"/>
    <w:rsid w:val="00ED7D82"/>
    <w:rsid w:val="00EE11A9"/>
    <w:rsid w:val="00EE2114"/>
    <w:rsid w:val="00EE7E35"/>
    <w:rsid w:val="00EF0056"/>
    <w:rsid w:val="00EF0DA0"/>
    <w:rsid w:val="00EF11B6"/>
    <w:rsid w:val="00EF461F"/>
    <w:rsid w:val="00EF4EAE"/>
    <w:rsid w:val="00EF6D65"/>
    <w:rsid w:val="00F00CA6"/>
    <w:rsid w:val="00F04BAC"/>
    <w:rsid w:val="00F06D37"/>
    <w:rsid w:val="00F1389B"/>
    <w:rsid w:val="00F14BC6"/>
    <w:rsid w:val="00F22851"/>
    <w:rsid w:val="00F24EA5"/>
    <w:rsid w:val="00F446B0"/>
    <w:rsid w:val="00F46E8A"/>
    <w:rsid w:val="00F50E60"/>
    <w:rsid w:val="00F56486"/>
    <w:rsid w:val="00F61143"/>
    <w:rsid w:val="00F627EE"/>
    <w:rsid w:val="00F63549"/>
    <w:rsid w:val="00F64213"/>
    <w:rsid w:val="00F66D34"/>
    <w:rsid w:val="00F66FAC"/>
    <w:rsid w:val="00F75372"/>
    <w:rsid w:val="00F7695D"/>
    <w:rsid w:val="00F82F4B"/>
    <w:rsid w:val="00F92171"/>
    <w:rsid w:val="00FA10D7"/>
    <w:rsid w:val="00FB1099"/>
    <w:rsid w:val="00FB223D"/>
    <w:rsid w:val="00FB47BE"/>
    <w:rsid w:val="00FD0E86"/>
    <w:rsid w:val="00FD2D71"/>
    <w:rsid w:val="00FE416E"/>
    <w:rsid w:val="00FE4C5E"/>
    <w:rsid w:val="00FF41FC"/>
    <w:rsid w:val="00FF622A"/>
    <w:rsid w:val="00FF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1BAB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C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1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41CC1"/>
  </w:style>
  <w:style w:type="paragraph" w:styleId="Odstavecseseznamem">
    <w:name w:val="List Paragraph"/>
    <w:basedOn w:val="Normln"/>
    <w:uiPriority w:val="34"/>
    <w:qFormat/>
    <w:rsid w:val="00907B0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116C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16C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C705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5D1BAB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1BAB"/>
    <w:rPr>
      <w:strike w:val="0"/>
      <w:dstrike w:val="0"/>
      <w:color w:val="004679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5D1BA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90B8A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170398"/>
  </w:style>
  <w:style w:type="paragraph" w:customStyle="1" w:styleId="l1">
    <w:name w:val="l1"/>
    <w:basedOn w:val="Normln"/>
    <w:rsid w:val="00F82F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3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77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4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9627">
                      <w:marLeft w:val="60"/>
                      <w:marRight w:val="0"/>
                      <w:marTop w:val="2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podpora-budovani-a-obnovy-infrastruktury-obce-prijem-zadosti-22-1-7-2-cl-4158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r-olomoucky.cz/podpora-pripravy-projektove-dokumentace-prijem-zadosti-22-1-7-2-cl-417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podpora-zpracovani-uzemne-planovaci-dokumentace-prijem-zadosti-22-1-7-2-cl-4171.htm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FFE7-8439-4842-974B-A6D46463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1657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Ferencova</cp:lastModifiedBy>
  <cp:revision>14</cp:revision>
  <cp:lastPrinted>2023-01-25T12:57:00Z</cp:lastPrinted>
  <dcterms:created xsi:type="dcterms:W3CDTF">2022-01-11T12:43:00Z</dcterms:created>
  <dcterms:modified xsi:type="dcterms:W3CDTF">2023-01-25T13:01:00Z</dcterms:modified>
</cp:coreProperties>
</file>